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292612" cy="8101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612" cy="81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type w:val="continuous"/>
          <w:pgSz w:w="12240" w:h="15840"/>
          <w:pgMar w:top="1000" w:bottom="280" w:left="900" w:right="900"/>
        </w:sect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line="187" w:lineRule="exact" w:before="210"/>
        <w:ind w:left="1372"/>
        <w:jc w:val="left"/>
      </w:pPr>
      <w:r>
        <w:rPr>
          <w:u w:val="single"/>
        </w:rPr>
        <w:t>Recession</w:t>
      </w:r>
      <w:r>
        <w:rPr>
          <w:spacing w:val="-10"/>
          <w:u w:val="single"/>
        </w:rPr>
        <w:t> </w:t>
      </w:r>
      <w:r>
        <w:rPr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Fraud–</w:t>
      </w:r>
    </w:p>
    <w:p>
      <w:pPr>
        <w:pStyle w:val="Title"/>
      </w:pPr>
      <w:r>
        <w:rPr>
          <w:b w:val="0"/>
        </w:rPr>
        <w:br w:type="column"/>
      </w:r>
      <w:r>
        <w:rPr>
          <w:color w:val="2F5496"/>
        </w:rPr>
        <w:t>RCR</w:t>
      </w:r>
      <w:r>
        <w:rPr>
          <w:color w:val="2F5496"/>
          <w:spacing w:val="-3"/>
        </w:rPr>
        <w:t> </w:t>
      </w:r>
      <w:r>
        <w:rPr>
          <w:color w:val="2F5496"/>
        </w:rPr>
        <w:t>Fall</w:t>
      </w:r>
      <w:r>
        <w:rPr>
          <w:color w:val="2F5496"/>
          <w:spacing w:val="-1"/>
        </w:rPr>
        <w:t> </w:t>
      </w:r>
      <w:r>
        <w:rPr>
          <w:color w:val="2F5496"/>
        </w:rPr>
        <w:t>2020</w:t>
      </w:r>
      <w:r>
        <w:rPr>
          <w:color w:val="2F5496"/>
          <w:spacing w:val="-3"/>
        </w:rPr>
        <w:t> </w:t>
      </w:r>
      <w:r>
        <w:rPr>
          <w:color w:val="2F5496"/>
        </w:rPr>
        <w:t>Newsletter</w:t>
      </w:r>
    </w:p>
    <w:p>
      <w:pPr>
        <w:pStyle w:val="BodyText"/>
        <w:spacing w:before="10"/>
        <w:ind w:left="0"/>
        <w:jc w:val="left"/>
        <w:rPr>
          <w:b/>
          <w:sz w:val="27"/>
        </w:rPr>
      </w:pPr>
    </w:p>
    <w:p>
      <w:pPr>
        <w:pStyle w:val="BodyText"/>
        <w:spacing w:before="1"/>
        <w:ind w:left="2665"/>
        <w:jc w:val="left"/>
      </w:pPr>
      <w:r>
        <w:rPr/>
        <w:t>Auto</w:t>
      </w:r>
      <w:r>
        <w:rPr>
          <w:spacing w:val="8"/>
        </w:rPr>
        <w:t> </w:t>
      </w:r>
      <w:r>
        <w:rPr/>
        <w:t>Owners</w:t>
      </w:r>
      <w:r>
        <w:rPr>
          <w:spacing w:val="10"/>
        </w:rPr>
        <w:t> </w:t>
      </w:r>
      <w:r>
        <w:rPr/>
        <w:t>filed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countermotion</w:t>
      </w:r>
      <w:r>
        <w:rPr>
          <w:spacing w:val="9"/>
        </w:rPr>
        <w:t> </w:t>
      </w:r>
      <w:r>
        <w:rPr/>
        <w:t>of</w:t>
      </w:r>
    </w:p>
    <w:p>
      <w:pPr>
        <w:spacing w:after="0"/>
        <w:jc w:val="left"/>
        <w:sectPr>
          <w:type w:val="continuous"/>
          <w:pgSz w:w="12240" w:h="15840"/>
          <w:pgMar w:top="1000" w:bottom="280" w:left="900" w:right="900"/>
          <w:cols w:num="2" w:equalWidth="0">
            <w:col w:w="3595" w:space="40"/>
            <w:col w:w="6805"/>
          </w:cols>
        </w:sectPr>
      </w:pPr>
    </w:p>
    <w:p>
      <w:pPr>
        <w:pStyle w:val="BodyText"/>
        <w:spacing w:before="110"/>
        <w:ind w:left="676"/>
      </w:pP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Rideshare</w:t>
      </w:r>
      <w:r>
        <w:rPr>
          <w:spacing w:val="-2"/>
          <w:u w:val="single"/>
        </w:rPr>
        <w:t> </w:t>
      </w:r>
      <w:r>
        <w:rPr>
          <w:u w:val="single"/>
        </w:rPr>
        <w:t>or</w:t>
      </w:r>
      <w:r>
        <w:rPr>
          <w:spacing w:val="-2"/>
          <w:u w:val="single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1"/>
          <w:u w:val="single"/>
        </w:rPr>
        <w:t> </w:t>
      </w:r>
      <w:r>
        <w:rPr>
          <w:u w:val="single"/>
        </w:rPr>
        <w:t>Rideshare?</w:t>
      </w:r>
    </w:p>
    <w:p>
      <w:pPr>
        <w:pStyle w:val="BodyText"/>
        <w:spacing w:before="121"/>
        <w:ind w:right="38" w:firstLine="785"/>
      </w:pPr>
      <w:r>
        <w:rPr/>
        <w:t>A plaintiff insurance company sought</w:t>
      </w:r>
      <w:r>
        <w:rPr>
          <w:spacing w:val="-62"/>
        </w:rPr>
        <w:t> </w:t>
      </w:r>
      <w:r>
        <w:rPr/>
        <w:t>to rescind an automobile policy issued on the</w:t>
      </w:r>
      <w:r>
        <w:rPr>
          <w:spacing w:val="-62"/>
        </w:rPr>
        <w:t> </w:t>
      </w:r>
      <w:r>
        <w:rPr/>
        <w:t>basis of the policy’s “concealment and fraud”</w:t>
      </w:r>
      <w:r>
        <w:rPr>
          <w:spacing w:val="-62"/>
        </w:rPr>
        <w:t> </w:t>
      </w:r>
      <w:r>
        <w:rPr/>
        <w:t>provision.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judge’s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deny</w:t>
      </w:r>
      <w:r>
        <w:rPr>
          <w:spacing w:val="1"/>
        </w:rPr>
        <w:t> </w:t>
      </w:r>
      <w:r>
        <w:rPr/>
        <w:t>that</w:t>
      </w:r>
      <w:r>
        <w:rPr>
          <w:spacing w:val="-62"/>
        </w:rPr>
        <w:t> </w:t>
      </w:r>
      <w:r>
        <w:rPr/>
        <w:t>request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affirmed</w:t>
      </w:r>
      <w:r>
        <w:rPr>
          <w:spacing w:val="1"/>
        </w:rPr>
        <w:t> </w:t>
      </w:r>
      <w:r>
        <w:rPr/>
        <w:t>despite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insurer’s assertion that the owner was 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insured</w:t>
      </w:r>
      <w:r>
        <w:rPr>
          <w:spacing w:val="1"/>
        </w:rPr>
        <w:t> </w:t>
      </w:r>
      <w:r>
        <w:rPr/>
        <w:t>car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“carry</w:t>
      </w:r>
      <w:r>
        <w:rPr>
          <w:spacing w:val="1"/>
        </w:rPr>
        <w:t> </w:t>
      </w:r>
      <w:r>
        <w:rPr/>
        <w:t>persons…for</w:t>
      </w:r>
      <w:r>
        <w:rPr>
          <w:spacing w:val="1"/>
        </w:rPr>
        <w:t> </w:t>
      </w:r>
      <w:r>
        <w:rPr/>
        <w:t>compensation” without the scope of a policy</w:t>
      </w:r>
      <w:r>
        <w:rPr>
          <w:spacing w:val="1"/>
        </w:rPr>
        <w:t> </w:t>
      </w:r>
      <w:r>
        <w:rPr/>
        <w:t>exclusion.</w:t>
      </w:r>
    </w:p>
    <w:p>
      <w:pPr>
        <w:pStyle w:val="BodyText"/>
        <w:spacing w:before="239"/>
        <w:ind w:right="40" w:firstLine="720"/>
      </w:pPr>
      <w:r>
        <w:rPr/>
        <w:t>The case of </w:t>
      </w:r>
      <w:r>
        <w:rPr>
          <w:i/>
        </w:rPr>
        <w:t>AAA Member Select Ins.</w:t>
      </w:r>
      <w:r>
        <w:rPr>
          <w:i/>
          <w:spacing w:val="1"/>
        </w:rPr>
        <w:t> </w:t>
      </w:r>
      <w:r>
        <w:rPr>
          <w:i/>
        </w:rPr>
        <w:t>Co. v. Auto Owners Ins. Co. </w:t>
      </w:r>
      <w:r>
        <w:rPr/>
        <w:t>arose out of a</w:t>
      </w:r>
      <w:r>
        <w:rPr>
          <w:spacing w:val="1"/>
        </w:rPr>
        <w:t> </w:t>
      </w:r>
      <w:r>
        <w:rPr/>
        <w:t>motor vehicle accident in which Defendants,</w:t>
      </w:r>
      <w:r>
        <w:rPr>
          <w:spacing w:val="1"/>
        </w:rPr>
        <w:t> </w:t>
      </w:r>
      <w:r>
        <w:rPr/>
        <w:t>Ms.</w:t>
      </w:r>
      <w:r>
        <w:rPr>
          <w:spacing w:val="1"/>
        </w:rPr>
        <w:t> </w:t>
      </w:r>
      <w:r>
        <w:rPr/>
        <w:t>Williams</w:t>
      </w:r>
      <w:r>
        <w:rPr>
          <w:spacing w:val="1"/>
        </w:rPr>
        <w:t> </w:t>
      </w:r>
      <w:r>
        <w:rPr/>
        <w:t>[Auto</w:t>
      </w:r>
      <w:r>
        <w:rPr>
          <w:spacing w:val="1"/>
        </w:rPr>
        <w:t> </w:t>
      </w:r>
      <w:r>
        <w:rPr/>
        <w:t>Owners]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Ms.</w:t>
      </w:r>
      <w:r>
        <w:rPr>
          <w:spacing w:val="1"/>
        </w:rPr>
        <w:t> </w:t>
      </w:r>
      <w:r>
        <w:rPr/>
        <w:t>Leftwich, were injured while passengers in a</w:t>
      </w:r>
      <w:r>
        <w:rPr>
          <w:spacing w:val="1"/>
        </w:rPr>
        <w:t> </w:t>
      </w:r>
      <w:r>
        <w:rPr/>
        <w:t>car driven by Mr. Parker and owned by Mr.</w:t>
      </w:r>
      <w:r>
        <w:rPr>
          <w:spacing w:val="1"/>
        </w:rPr>
        <w:t> </w:t>
      </w:r>
      <w:r>
        <w:rPr/>
        <w:t>Johnson</w:t>
      </w:r>
      <w:r>
        <w:rPr>
          <w:spacing w:val="1"/>
        </w:rPr>
        <w:t> </w:t>
      </w:r>
      <w:r>
        <w:rPr/>
        <w:t>[AAA].</w:t>
      </w:r>
      <w:r>
        <w:rPr>
          <w:spacing w:val="1"/>
        </w:rPr>
        <w:t> </w:t>
      </w:r>
      <w:r>
        <w:rPr/>
        <w:t>Johnson’s</w:t>
      </w:r>
      <w:r>
        <w:rPr>
          <w:spacing w:val="1"/>
        </w:rPr>
        <w:t> </w:t>
      </w:r>
      <w:r>
        <w:rPr/>
        <w:t>automobile</w:t>
      </w:r>
      <w:r>
        <w:rPr>
          <w:spacing w:val="1"/>
        </w:rPr>
        <w:t> </w:t>
      </w:r>
      <w:r>
        <w:rPr/>
        <w:t>insurer;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defense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Parker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Johnson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reservation-of-rights</w:t>
      </w:r>
      <w:r>
        <w:rPr>
          <w:spacing w:val="-1"/>
        </w:rPr>
        <w:t> </w:t>
      </w:r>
      <w:r>
        <w:rPr/>
        <w:t>letter.</w:t>
      </w:r>
    </w:p>
    <w:p>
      <w:pPr>
        <w:pStyle w:val="BodyText"/>
        <w:spacing w:before="239"/>
        <w:ind w:right="39" w:firstLine="720"/>
      </w:pPr>
      <w:r>
        <w:rPr/>
        <w:t>AAA</w:t>
      </w:r>
      <w:r>
        <w:rPr>
          <w:spacing w:val="1"/>
        </w:rPr>
        <w:t> </w:t>
      </w:r>
      <w:r>
        <w:rPr/>
        <w:t>filed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lawsuit,</w:t>
      </w:r>
      <w:r>
        <w:rPr>
          <w:spacing w:val="1"/>
        </w:rPr>
        <w:t> </w:t>
      </w:r>
      <w:r>
        <w:rPr/>
        <w:t>seeking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rescind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automobile</w:t>
      </w:r>
      <w:r>
        <w:rPr>
          <w:spacing w:val="-8"/>
        </w:rPr>
        <w:t> </w:t>
      </w:r>
      <w:r>
        <w:rPr/>
        <w:t>insurance</w:t>
      </w:r>
      <w:r>
        <w:rPr>
          <w:spacing w:val="-12"/>
        </w:rPr>
        <w:t> </w:t>
      </w:r>
      <w:r>
        <w:rPr/>
        <w:t>policy</w:t>
      </w:r>
      <w:r>
        <w:rPr>
          <w:spacing w:val="-11"/>
        </w:rPr>
        <w:t> </w:t>
      </w:r>
      <w:r>
        <w:rPr/>
        <w:t>it</w:t>
      </w:r>
      <w:r>
        <w:rPr>
          <w:spacing w:val="-9"/>
        </w:rPr>
        <w:t> </w:t>
      </w:r>
      <w:r>
        <w:rPr/>
        <w:t>had</w:t>
      </w:r>
      <w:r>
        <w:rPr>
          <w:spacing w:val="-63"/>
        </w:rPr>
        <w:t> </w:t>
      </w:r>
      <w:r>
        <w:rPr/>
        <w:t>issued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Johnson.</w:t>
      </w:r>
      <w:r>
        <w:rPr>
          <w:spacing w:val="1"/>
        </w:rPr>
        <w:t> </w:t>
      </w:r>
      <w:r>
        <w:rPr/>
        <w:t>AAA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excluded; “bodily injury or property damage</w:t>
      </w:r>
      <w:r>
        <w:rPr>
          <w:spacing w:val="1"/>
        </w:rPr>
        <w:t> </w:t>
      </w:r>
      <w:r>
        <w:rPr/>
        <w:t>while</w:t>
      </w:r>
      <w:r>
        <w:rPr>
          <w:spacing w:val="-8"/>
        </w:rPr>
        <w:t> </w:t>
      </w:r>
      <w:r>
        <w:rPr/>
        <w:t>an</w:t>
      </w:r>
      <w:r>
        <w:rPr>
          <w:spacing w:val="-5"/>
        </w:rPr>
        <w:t> </w:t>
      </w:r>
      <w:r>
        <w:rPr/>
        <w:t>insured</w:t>
      </w:r>
      <w:r>
        <w:rPr>
          <w:spacing w:val="-7"/>
        </w:rPr>
        <w:t> </w:t>
      </w:r>
      <w:r>
        <w:rPr/>
        <w:t>car</w:t>
      </w:r>
      <w:r>
        <w:rPr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carry</w:t>
      </w:r>
      <w:r>
        <w:rPr>
          <w:spacing w:val="-4"/>
        </w:rPr>
        <w:t> </w:t>
      </w: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63"/>
        </w:rPr>
        <w:t> </w:t>
      </w:r>
      <w:r>
        <w:rPr/>
        <w:t>property for compensation or a fee” of which</w:t>
      </w:r>
      <w:r>
        <w:rPr>
          <w:spacing w:val="-62"/>
        </w:rPr>
        <w:t> </w:t>
      </w:r>
      <w:r>
        <w:rPr/>
        <w:t>they</w:t>
      </w:r>
      <w:r>
        <w:rPr>
          <w:spacing w:val="-9"/>
        </w:rPr>
        <w:t> </w:t>
      </w:r>
      <w:r>
        <w:rPr/>
        <w:t>alleged</w:t>
      </w:r>
      <w:r>
        <w:rPr>
          <w:spacing w:val="-9"/>
        </w:rPr>
        <w:t> </w:t>
      </w:r>
      <w:r>
        <w:rPr/>
        <w:t>Johnson</w:t>
      </w:r>
      <w:r>
        <w:rPr>
          <w:spacing w:val="-9"/>
        </w:rPr>
        <w:t> </w:t>
      </w:r>
      <w:r>
        <w:rPr/>
        <w:t>was</w:t>
      </w:r>
      <w:r>
        <w:rPr>
          <w:spacing w:val="-10"/>
        </w:rPr>
        <w:t> </w:t>
      </w:r>
      <w:r>
        <w:rPr/>
        <w:t>being</w:t>
      </w:r>
      <w:r>
        <w:rPr>
          <w:spacing w:val="-9"/>
        </w:rPr>
        <w:t> </w:t>
      </w:r>
      <w:r>
        <w:rPr/>
        <w:t>compensated.</w:t>
      </w:r>
      <w:r>
        <w:rPr>
          <w:spacing w:val="-62"/>
        </w:rPr>
        <w:t> </w:t>
      </w:r>
      <w:r>
        <w:rPr/>
        <w:t>AAA accused Johnson of concealment and</w:t>
      </w:r>
      <w:r>
        <w:rPr>
          <w:spacing w:val="1"/>
        </w:rPr>
        <w:t> </w:t>
      </w:r>
      <w:r>
        <w:rPr/>
        <w:t>fraud.</w:t>
      </w:r>
    </w:p>
    <w:p>
      <w:pPr>
        <w:pStyle w:val="BodyText"/>
        <w:ind w:right="108"/>
      </w:pPr>
      <w:r>
        <w:rPr/>
        <w:br w:type="column"/>
      </w:r>
      <w:r>
        <w:rPr/>
        <w:t>Summary Disposition arguing that AAA was</w:t>
      </w:r>
      <w:r>
        <w:rPr>
          <w:spacing w:val="1"/>
        </w:rPr>
        <w:t> </w:t>
      </w:r>
      <w:r>
        <w:rPr/>
        <w:t>higher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priority.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Supreme</w:t>
      </w:r>
      <w:r>
        <w:rPr>
          <w:spacing w:val="-13"/>
        </w:rPr>
        <w:t> </w:t>
      </w:r>
      <w:r>
        <w:rPr/>
        <w:t>Court</w:t>
      </w:r>
      <w:r>
        <w:rPr>
          <w:spacing w:val="-13"/>
        </w:rPr>
        <w:t> </w:t>
      </w:r>
      <w:r>
        <w:rPr/>
        <w:t>ruled</w:t>
      </w:r>
      <w:r>
        <w:rPr>
          <w:spacing w:val="-13"/>
        </w:rPr>
        <w:t> </w:t>
      </w:r>
      <w:r>
        <w:rPr/>
        <w:t>in</w:t>
      </w:r>
      <w:r>
        <w:rPr>
          <w:spacing w:val="-62"/>
        </w:rPr>
        <w:t> </w:t>
      </w:r>
      <w:r>
        <w:rPr>
          <w:i/>
        </w:rPr>
        <w:t>Bazzi</w:t>
      </w:r>
      <w:r>
        <w:rPr>
          <w:i/>
          <w:spacing w:val="-13"/>
        </w:rPr>
        <w:t> </w:t>
      </w:r>
      <w:r>
        <w:rPr>
          <w:i/>
        </w:rPr>
        <w:t>v.</w:t>
      </w:r>
      <w:r>
        <w:rPr>
          <w:i/>
          <w:spacing w:val="-12"/>
        </w:rPr>
        <w:t> </w:t>
      </w:r>
      <w:r>
        <w:rPr>
          <w:i/>
        </w:rPr>
        <w:t>Sentinel</w:t>
      </w:r>
      <w:r>
        <w:rPr>
          <w:i/>
          <w:spacing w:val="-12"/>
        </w:rPr>
        <w:t> </w:t>
      </w:r>
      <w:r>
        <w:rPr>
          <w:i/>
        </w:rPr>
        <w:t>Ins.</w:t>
      </w:r>
      <w:r>
        <w:rPr>
          <w:i/>
          <w:spacing w:val="-11"/>
        </w:rPr>
        <w:t> </w:t>
      </w:r>
      <w:r>
        <w:rPr>
          <w:i/>
        </w:rPr>
        <w:t>Co.;</w:t>
      </w:r>
      <w:r>
        <w:rPr>
          <w:i/>
          <w:spacing w:val="-12"/>
        </w:rPr>
        <w:t> </w:t>
      </w:r>
      <w:r>
        <w:rPr/>
        <w:t>held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relevant</w:t>
      </w:r>
      <w:r>
        <w:rPr>
          <w:spacing w:val="-12"/>
        </w:rPr>
        <w:t> </w:t>
      </w:r>
      <w:r>
        <w:rPr/>
        <w:t>part</w:t>
      </w:r>
      <w:r>
        <w:rPr>
          <w:spacing w:val="-63"/>
        </w:rPr>
        <w:t> </w:t>
      </w:r>
      <w:r>
        <w:rPr/>
        <w:t>that the recession of an insurance policy is an</w:t>
      </w:r>
      <w:r>
        <w:rPr>
          <w:spacing w:val="-62"/>
        </w:rPr>
        <w:t> </w:t>
      </w:r>
      <w:r>
        <w:rPr/>
        <w:t>equitable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falls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trial</w:t>
      </w:r>
      <w:r>
        <w:rPr>
          <w:spacing w:val="1"/>
        </w:rPr>
        <w:t> </w:t>
      </w:r>
      <w:r>
        <w:rPr/>
        <w:t>court’s discretion. The trial court recognized,</w:t>
      </w:r>
      <w:r>
        <w:rPr>
          <w:spacing w:val="-62"/>
        </w:rPr>
        <w:t> </w:t>
      </w:r>
      <w:r>
        <w:rPr/>
        <w:t>in this case, that recession was not automatic;</w:t>
      </w:r>
      <w:r>
        <w:rPr>
          <w:spacing w:val="-62"/>
        </w:rPr>
        <w:t> </w:t>
      </w:r>
      <w:r>
        <w:rPr/>
        <w:t>rather the decision was a discretionary and</w:t>
      </w:r>
      <w:r>
        <w:rPr>
          <w:spacing w:val="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balance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equities.</w:t>
      </w:r>
    </w:p>
    <w:p>
      <w:pPr>
        <w:pStyle w:val="BodyText"/>
        <w:spacing w:before="227"/>
        <w:ind w:right="106" w:firstLine="720"/>
      </w:pPr>
      <w:r>
        <w:rPr/>
        <w:t>AAA, on appeal, asserted to the court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recession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equity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but</w:t>
      </w:r>
      <w:r>
        <w:rPr>
          <w:spacing w:val="-62"/>
        </w:rPr>
        <w:t> </w:t>
      </w:r>
      <w:r>
        <w:rPr/>
        <w:t>instead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contractual</w:t>
      </w:r>
      <w:r>
        <w:rPr>
          <w:spacing w:val="1"/>
        </w:rPr>
        <w:t> </w:t>
      </w:r>
      <w:r>
        <w:rPr/>
        <w:t>issue.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-62"/>
        </w:rPr>
        <w:t> </w:t>
      </w:r>
      <w:r>
        <w:rPr/>
        <w:t>disagreed. The Court stated, “given that all</w:t>
      </w:r>
      <w:r>
        <w:rPr>
          <w:spacing w:val="1"/>
        </w:rPr>
        <w:t> </w:t>
      </w:r>
      <w:r>
        <w:rPr/>
        <w:t>were innocent, it is difficult to conclude that,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reached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decision,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one</w:t>
      </w:r>
      <w:r>
        <w:rPr>
          <w:spacing w:val="-7"/>
        </w:rPr>
        <w:t> </w:t>
      </w:r>
      <w:r>
        <w:rPr/>
        <w:t>reached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trial</w:t>
      </w:r>
      <w:r>
        <w:rPr>
          <w:spacing w:val="-62"/>
        </w:rPr>
        <w:t> </w:t>
      </w:r>
      <w:r>
        <w:rPr/>
        <w:t>court ‘falls outside the range of reasonable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principled</w:t>
      </w:r>
      <w:r>
        <w:rPr>
          <w:spacing w:val="-1"/>
        </w:rPr>
        <w:t> </w:t>
      </w:r>
      <w:r>
        <w:rPr/>
        <w:t>outcomes.”</w:t>
      </w:r>
    </w:p>
    <w:p>
      <w:pPr>
        <w:pStyle w:val="BodyText"/>
        <w:spacing w:before="245"/>
        <w:ind w:left="624"/>
      </w:pPr>
      <w:r>
        <w:rPr>
          <w:u w:val="single"/>
        </w:rPr>
        <w:t>Negligence-</w:t>
      </w:r>
      <w:r>
        <w:rPr>
          <w:spacing w:val="1"/>
          <w:u w:val="single"/>
        </w:rPr>
        <w:t> </w:t>
      </w:r>
      <w:r>
        <w:rPr>
          <w:u w:val="single"/>
        </w:rPr>
        <w:t>Walk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Wild</w:t>
      </w:r>
      <w:r>
        <w:rPr>
          <w:spacing w:val="-1"/>
          <w:u w:val="single"/>
        </w:rPr>
        <w:t> </w:t>
      </w:r>
      <w:r>
        <w:rPr>
          <w:u w:val="single"/>
        </w:rPr>
        <w:t>Side</w:t>
      </w:r>
    </w:p>
    <w:p>
      <w:pPr>
        <w:pStyle w:val="BodyText"/>
        <w:spacing w:before="118"/>
        <w:ind w:left="108" w:right="106" w:firstLine="784"/>
      </w:pPr>
      <w:r>
        <w:rPr/>
        <w:t>A</w:t>
      </w:r>
      <w:r>
        <w:rPr>
          <w:spacing w:val="1"/>
        </w:rPr>
        <w:t> </w:t>
      </w:r>
      <w:r>
        <w:rPr/>
        <w:t>plaintiff</w:t>
      </w:r>
      <w:r>
        <w:rPr>
          <w:spacing w:val="1"/>
        </w:rPr>
        <w:t> </w:t>
      </w:r>
      <w:r>
        <w:rPr/>
        <w:t>filed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injury</w:t>
      </w:r>
      <w:r>
        <w:rPr>
          <w:spacing w:val="1"/>
        </w:rPr>
        <w:t> </w:t>
      </w:r>
      <w:r>
        <w:rPr/>
        <w:t>complaint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fell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/>
        <w:t>riding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bus.</w:t>
      </w:r>
      <w:r>
        <w:rPr>
          <w:spacing w:val="-63"/>
        </w:rPr>
        <w:t> </w:t>
      </w:r>
      <w:r>
        <w:rPr/>
        <w:t>The</w:t>
      </w:r>
      <w:r>
        <w:rPr>
          <w:spacing w:val="1"/>
        </w:rPr>
        <w:t> </w:t>
      </w:r>
      <w:r>
        <w:rPr/>
        <w:t>bus</w:t>
      </w:r>
      <w:r>
        <w:rPr>
          <w:spacing w:val="1"/>
        </w:rPr>
        <w:t> </w:t>
      </w:r>
      <w:r>
        <w:rPr/>
        <w:t>accelerated,</w:t>
      </w:r>
      <w:r>
        <w:rPr>
          <w:spacing w:val="1"/>
        </w:rPr>
        <w:t> </w:t>
      </w:r>
      <w:r>
        <w:rPr/>
        <w:t>allegedly</w:t>
      </w:r>
      <w:r>
        <w:rPr>
          <w:spacing w:val="1"/>
        </w:rPr>
        <w:t> </w:t>
      </w:r>
      <w:r>
        <w:rPr/>
        <w:t>causing</w:t>
      </w:r>
      <w:r>
        <w:rPr>
          <w:spacing w:val="1"/>
        </w:rPr>
        <w:t> </w:t>
      </w:r>
      <w:r>
        <w:rPr/>
        <w:t>the</w:t>
      </w:r>
      <w:r>
        <w:rPr>
          <w:spacing w:val="-62"/>
        </w:rPr>
        <w:t> </w:t>
      </w:r>
      <w:r>
        <w:rPr/>
        <w:t>plaintiff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forward.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trial</w:t>
      </w:r>
      <w:r>
        <w:rPr>
          <w:spacing w:val="1"/>
        </w:rPr>
        <w:t> </w:t>
      </w:r>
      <w:r>
        <w:rPr/>
        <w:t>court’s</w:t>
      </w:r>
      <w:r>
        <w:rPr>
          <w:spacing w:val="-62"/>
        </w:rPr>
        <w:t> </w:t>
      </w:r>
      <w:r>
        <w:rPr/>
        <w:t>decision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deny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defendant’s,</w:t>
      </w:r>
      <w:r>
        <w:rPr>
          <w:spacing w:val="1"/>
        </w:rPr>
        <w:t> </w:t>
      </w:r>
      <w:r>
        <w:rPr/>
        <w:t>‘City</w:t>
      </w:r>
      <w:r>
        <w:rPr>
          <w:spacing w:val="1"/>
        </w:rPr>
        <w:t> </w:t>
      </w:r>
      <w:r>
        <w:rPr/>
        <w:t>of</w:t>
      </w:r>
      <w:r>
        <w:rPr>
          <w:spacing w:val="-62"/>
        </w:rPr>
        <w:t> </w:t>
      </w:r>
      <w:r>
        <w:rPr/>
        <w:t>Detroit’,</w:t>
      </w:r>
      <w:r>
        <w:rPr>
          <w:spacing w:val="1"/>
        </w:rPr>
        <w:t> </w:t>
      </w:r>
      <w:r>
        <w:rPr/>
        <w:t>motion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summary</w:t>
      </w:r>
      <w:r>
        <w:rPr>
          <w:spacing w:val="1"/>
        </w:rPr>
        <w:t> </w:t>
      </w:r>
      <w:r>
        <w:rPr/>
        <w:t>disposition</w:t>
      </w:r>
      <w:r>
        <w:rPr>
          <w:spacing w:val="1"/>
        </w:rPr>
        <w:t> </w:t>
      </w:r>
      <w:r>
        <w:rPr/>
        <w:t>should be upheld, as the court did not error</w:t>
      </w:r>
      <w:r>
        <w:rPr>
          <w:spacing w:val="1"/>
        </w:rPr>
        <w:t> </w:t>
      </w:r>
      <w:r>
        <w:rPr/>
        <w:t>when it found that questions of fact existed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operated</w:t>
      </w:r>
      <w:r>
        <w:rPr>
          <w:spacing w:val="1"/>
        </w:rPr>
        <w:t> </w:t>
      </w:r>
      <w:r>
        <w:rPr/>
        <w:t>negligently.</w:t>
      </w:r>
    </w:p>
    <w:p>
      <w:pPr>
        <w:spacing w:after="0"/>
        <w:sectPr>
          <w:type w:val="continuous"/>
          <w:pgSz w:w="12240" w:h="15840"/>
          <w:pgMar w:top="1000" w:bottom="280" w:left="900" w:right="900"/>
          <w:cols w:num="2" w:equalWidth="0">
            <w:col w:w="4900" w:space="572"/>
            <w:col w:w="4968"/>
          </w:cols>
        </w:sect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6"/>
          <w:footerReference w:type="default" r:id="rId7"/>
          <w:pgSz w:w="12240" w:h="15840"/>
          <w:pgMar w:header="722" w:footer="703" w:top="1520" w:bottom="900" w:left="900" w:right="900"/>
          <w:pgNumType w:start="2"/>
        </w:sectPr>
      </w:pPr>
    </w:p>
    <w:p>
      <w:pPr>
        <w:pStyle w:val="BodyText"/>
        <w:spacing w:before="89"/>
        <w:ind w:left="108" w:right="38" w:firstLine="720"/>
      </w:pPr>
      <w:r>
        <w:rPr/>
        <w:t>In the case, </w:t>
      </w:r>
      <w:r>
        <w:rPr>
          <w:i/>
        </w:rPr>
        <w:t>Frazier v. City of Detroit</w:t>
      </w:r>
      <w:r>
        <w:rPr/>
        <w:t>;</w:t>
      </w:r>
      <w:r>
        <w:rPr>
          <w:spacing w:val="1"/>
        </w:rPr>
        <w:t> </w:t>
      </w:r>
      <w:r>
        <w:rPr/>
        <w:t>defendant</w:t>
      </w:r>
      <w:r>
        <w:rPr>
          <w:spacing w:val="-11"/>
        </w:rPr>
        <w:t> </w:t>
      </w:r>
      <w:r>
        <w:rPr/>
        <w:t>argued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plaintiff</w:t>
      </w:r>
      <w:r>
        <w:rPr>
          <w:spacing w:val="-13"/>
        </w:rPr>
        <w:t> </w:t>
      </w:r>
      <w:r>
        <w:rPr/>
        <w:t>did</w:t>
      </w:r>
      <w:r>
        <w:rPr>
          <w:spacing w:val="-13"/>
        </w:rPr>
        <w:t> </w:t>
      </w:r>
      <w:r>
        <w:rPr/>
        <w:t>not</w:t>
      </w:r>
      <w:r>
        <w:rPr>
          <w:spacing w:val="-11"/>
        </w:rPr>
        <w:t> </w:t>
      </w:r>
      <w:r>
        <w:rPr/>
        <w:t>create</w:t>
      </w:r>
      <w:r>
        <w:rPr>
          <w:spacing w:val="-11"/>
        </w:rPr>
        <w:t> </w:t>
      </w:r>
      <w:r>
        <w:rPr/>
        <w:t>a</w:t>
      </w:r>
      <w:r>
        <w:rPr>
          <w:spacing w:val="-62"/>
        </w:rPr>
        <w:t> </w:t>
      </w:r>
      <w:r>
        <w:rPr/>
        <w:t>question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alleged</w:t>
      </w:r>
      <w:r>
        <w:rPr>
          <w:spacing w:val="1"/>
        </w:rPr>
        <w:t> </w:t>
      </w:r>
      <w:r>
        <w:rPr/>
        <w:t>negligence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defendant’s</w:t>
      </w:r>
      <w:r>
        <w:rPr>
          <w:spacing w:val="1"/>
        </w:rPr>
        <w:t> </w:t>
      </w:r>
      <w:r>
        <w:rPr/>
        <w:t>bus</w:t>
      </w:r>
      <w:r>
        <w:rPr>
          <w:spacing w:val="1"/>
        </w:rPr>
        <w:t> </w:t>
      </w:r>
      <w:r>
        <w:rPr/>
        <w:t>driver.</w:t>
      </w:r>
      <w:r>
        <w:rPr>
          <w:spacing w:val="1"/>
        </w:rPr>
        <w:t> </w:t>
      </w:r>
      <w:r>
        <w:rPr/>
        <w:t>Also</w:t>
      </w:r>
      <w:r>
        <w:rPr>
          <w:spacing w:val="-62"/>
        </w:rPr>
        <w:t> </w:t>
      </w:r>
      <w:r>
        <w:rPr/>
        <w:t>alleging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trial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erred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concluding that a genuine issue of material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existed,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motor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exception.</w:t>
      </w:r>
    </w:p>
    <w:p>
      <w:pPr>
        <w:pStyle w:val="BodyText"/>
        <w:spacing w:before="240"/>
        <w:ind w:right="40" w:firstLine="720"/>
      </w:pPr>
      <w:r>
        <w:rPr/>
        <w:t>Defendant argued that “any movement</w:t>
      </w:r>
      <w:r>
        <w:rPr>
          <w:spacing w:val="-6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bus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occurred</w:t>
      </w:r>
      <w:r>
        <w:rPr>
          <w:spacing w:val="-7"/>
        </w:rPr>
        <w:t> </w:t>
      </w:r>
      <w:r>
        <w:rPr/>
        <w:t>was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normal</w:t>
      </w:r>
      <w:r>
        <w:rPr>
          <w:spacing w:val="-9"/>
        </w:rPr>
        <w:t> </w:t>
      </w:r>
      <w:r>
        <w:rPr/>
        <w:t>incident</w:t>
      </w:r>
      <w:r>
        <w:rPr>
          <w:spacing w:val="-62"/>
        </w:rPr>
        <w:t> </w:t>
      </w:r>
      <w:r>
        <w:rPr/>
        <w:t>of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insufficient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negligence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therefore</w:t>
      </w:r>
      <w:r>
        <w:rPr>
          <w:spacing w:val="1"/>
        </w:rPr>
        <w:t> </w:t>
      </w:r>
      <w:r>
        <w:rPr/>
        <w:t>defendant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entitled to government immunity.” This court</w:t>
      </w:r>
      <w:r>
        <w:rPr>
          <w:spacing w:val="-62"/>
        </w:rPr>
        <w:t> </w:t>
      </w:r>
      <w:r>
        <w:rPr/>
        <w:t>disagreed, stating that there was a question of</w:t>
      </w:r>
      <w:r>
        <w:rPr>
          <w:spacing w:val="-62"/>
        </w:rPr>
        <w:t> </w:t>
      </w:r>
      <w:r>
        <w:rPr/>
        <w:t>material fact existing regarding whether the</w:t>
      </w:r>
      <w:r>
        <w:rPr>
          <w:spacing w:val="1"/>
        </w:rPr>
        <w:t> </w:t>
      </w:r>
      <w:r>
        <w:rPr/>
        <w:t>driver’s</w:t>
      </w:r>
      <w:r>
        <w:rPr>
          <w:spacing w:val="1"/>
        </w:rPr>
        <w:t> </w:t>
      </w:r>
      <w:r>
        <w:rPr/>
        <w:t>acceleration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‘unnecessarily</w:t>
      </w:r>
      <w:r>
        <w:rPr>
          <w:spacing w:val="1"/>
        </w:rPr>
        <w:t> </w:t>
      </w:r>
      <w:r>
        <w:rPr/>
        <w:t>violent.’</w:t>
      </w:r>
    </w:p>
    <w:p>
      <w:pPr>
        <w:pStyle w:val="BodyText"/>
        <w:spacing w:before="239"/>
        <w:ind w:right="39" w:firstLine="720"/>
      </w:pPr>
      <w:r>
        <w:rPr/>
        <w:t>Testimony</w:t>
      </w:r>
      <w:r>
        <w:rPr>
          <w:spacing w:val="-15"/>
        </w:rPr>
        <w:t> </w:t>
      </w:r>
      <w:r>
        <w:rPr/>
        <w:t>was</w:t>
      </w:r>
      <w:r>
        <w:rPr>
          <w:spacing w:val="-14"/>
        </w:rPr>
        <w:t> </w:t>
      </w:r>
      <w:r>
        <w:rPr/>
        <w:t>given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bus</w:t>
      </w:r>
      <w:r>
        <w:rPr>
          <w:spacing w:val="-14"/>
        </w:rPr>
        <w:t> </w:t>
      </w:r>
      <w:r>
        <w:rPr/>
        <w:t>driver,</w:t>
      </w:r>
      <w:r>
        <w:rPr>
          <w:spacing w:val="-62"/>
        </w:rPr>
        <w:t> </w:t>
      </w:r>
      <w:r>
        <w:rPr/>
        <w:t>about</w:t>
      </w:r>
      <w:r>
        <w:rPr>
          <w:spacing w:val="1"/>
        </w:rPr>
        <w:t> </w:t>
      </w:r>
      <w:r>
        <w:rPr/>
        <w:t>waiting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passengers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sit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driving</w:t>
      </w:r>
      <w:r>
        <w:rPr>
          <w:spacing w:val="1"/>
        </w:rPr>
        <w:t> </w:t>
      </w:r>
      <w:r>
        <w:rPr/>
        <w:t>off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cases.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factual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indeed</w:t>
      </w:r>
      <w:r>
        <w:rPr>
          <w:spacing w:val="1"/>
        </w:rPr>
        <w:t> </w:t>
      </w:r>
      <w:r>
        <w:rPr/>
        <w:t>relevant to whether a standard of care was</w:t>
      </w:r>
      <w:r>
        <w:rPr>
          <w:spacing w:val="1"/>
        </w:rPr>
        <w:t> </w:t>
      </w:r>
      <w:r>
        <w:rPr/>
        <w:t>breached, and consequently to whether the</w:t>
      </w:r>
      <w:r>
        <w:rPr>
          <w:spacing w:val="1"/>
        </w:rPr>
        <w:t> </w:t>
      </w:r>
      <w:r>
        <w:rPr/>
        <w:t>driver was negligent. Thus, it wasn’t error for</w:t>
      </w:r>
      <w:r>
        <w:rPr>
          <w:spacing w:val="-62"/>
        </w:rPr>
        <w:t> </w:t>
      </w:r>
      <w:r>
        <w:rPr/>
        <w:t>the</w:t>
      </w:r>
      <w:r>
        <w:rPr>
          <w:spacing w:val="1"/>
        </w:rPr>
        <w:t> </w:t>
      </w:r>
      <w:r>
        <w:rPr/>
        <w:t>trial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plaintiff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legitimate</w:t>
      </w:r>
      <w:r>
        <w:rPr>
          <w:spacing w:val="-2"/>
        </w:rPr>
        <w:t> </w:t>
      </w:r>
      <w:r>
        <w:rPr/>
        <w:t>question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facts.</w:t>
      </w:r>
    </w:p>
    <w:p>
      <w:pPr>
        <w:pStyle w:val="BodyText"/>
        <w:spacing w:line="420" w:lineRule="atLeast" w:before="120"/>
        <w:ind w:left="828" w:right="41" w:hanging="25"/>
      </w:pPr>
      <w:r>
        <w:rPr>
          <w:u w:val="single"/>
        </w:rPr>
        <w:t>Employer Status- Can We Fix It</w:t>
      </w:r>
      <w:r>
        <w:rPr>
          <w:spacing w:val="1"/>
        </w:rPr>
        <w:t> </w:t>
      </w:r>
      <w:r>
        <w:rPr/>
        <w:t>Defendant  </w:t>
      </w:r>
      <w:r>
        <w:rPr>
          <w:spacing w:val="30"/>
        </w:rPr>
        <w:t> </w:t>
      </w:r>
      <w:r>
        <w:rPr/>
        <w:t>was  </w:t>
      </w:r>
      <w:r>
        <w:rPr>
          <w:spacing w:val="30"/>
        </w:rPr>
        <w:t> </w:t>
      </w:r>
      <w:r>
        <w:rPr/>
        <w:t>awarded  </w:t>
      </w:r>
      <w:r>
        <w:rPr>
          <w:spacing w:val="30"/>
        </w:rPr>
        <w:t> </w:t>
      </w:r>
      <w:r>
        <w:rPr/>
        <w:t>summary</w:t>
      </w:r>
    </w:p>
    <w:p>
      <w:pPr>
        <w:pStyle w:val="BodyText"/>
        <w:ind w:left="108" w:right="38"/>
      </w:pPr>
      <w:r>
        <w:rPr/>
        <w:t>disposition in a suit brought by the plaintiff</w:t>
      </w:r>
      <w:r>
        <w:rPr>
          <w:spacing w:val="1"/>
        </w:rPr>
        <w:t> </w:t>
      </w:r>
      <w:r>
        <w:rPr/>
        <w:t>estate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deceased</w:t>
      </w:r>
      <w:r>
        <w:rPr>
          <w:spacing w:val="1"/>
        </w:rPr>
        <w:t> </w:t>
      </w:r>
      <w:r>
        <w:rPr/>
        <w:t>truck</w:t>
      </w:r>
      <w:r>
        <w:rPr>
          <w:spacing w:val="1"/>
        </w:rPr>
        <w:t> </w:t>
      </w:r>
      <w:r>
        <w:rPr/>
        <w:t>driver,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judgement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affirmed,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defendant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contemplated by federal regulation. Plaintiff,</w:t>
      </w:r>
      <w:r>
        <w:rPr>
          <w:spacing w:val="1"/>
        </w:rPr>
        <w:t> </w:t>
      </w:r>
      <w:r>
        <w:rPr/>
        <w:t>Estate of Altaye, and a defendant, ‘A &amp; R</w:t>
      </w:r>
      <w:r>
        <w:rPr>
          <w:spacing w:val="1"/>
        </w:rPr>
        <w:t> </w:t>
      </w:r>
      <w:r>
        <w:rPr/>
        <w:t>Express</w:t>
      </w:r>
      <w:r>
        <w:rPr>
          <w:spacing w:val="-14"/>
        </w:rPr>
        <w:t> </w:t>
      </w:r>
      <w:r>
        <w:rPr/>
        <w:t>Trucking</w:t>
      </w:r>
      <w:r>
        <w:rPr>
          <w:spacing w:val="-13"/>
        </w:rPr>
        <w:t> </w:t>
      </w:r>
      <w:r>
        <w:rPr/>
        <w:t>Co.’,</w:t>
      </w:r>
      <w:r>
        <w:rPr>
          <w:spacing w:val="-11"/>
        </w:rPr>
        <w:t> </w:t>
      </w:r>
      <w:r>
        <w:rPr/>
        <w:t>appeal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</w:p>
    <w:p>
      <w:pPr>
        <w:pStyle w:val="BodyText"/>
        <w:spacing w:before="88"/>
        <w:ind w:right="108"/>
      </w:pPr>
      <w:r>
        <w:rPr/>
        <w:br w:type="column"/>
      </w:r>
      <w:r>
        <w:rPr/>
        <w:t>trial</w:t>
      </w:r>
      <w:r>
        <w:rPr>
          <w:spacing w:val="1"/>
        </w:rPr>
        <w:t> </w:t>
      </w:r>
      <w:r>
        <w:rPr/>
        <w:t>court’s</w:t>
      </w:r>
      <w:r>
        <w:rPr>
          <w:spacing w:val="1"/>
        </w:rPr>
        <w:t> </w:t>
      </w:r>
      <w:r>
        <w:rPr/>
        <w:t>stipulated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dismissing</w:t>
      </w:r>
      <w:r>
        <w:rPr>
          <w:spacing w:val="1"/>
        </w:rPr>
        <w:t> </w:t>
      </w:r>
      <w:r>
        <w:rPr/>
        <w:t>all</w:t>
      </w:r>
      <w:r>
        <w:rPr>
          <w:spacing w:val="-62"/>
        </w:rPr>
        <w:t> </w:t>
      </w:r>
      <w:r>
        <w:rPr/>
        <w:t>remaining</w:t>
      </w:r>
      <w:r>
        <w:rPr>
          <w:spacing w:val="-2"/>
        </w:rPr>
        <w:t> </w:t>
      </w:r>
      <w:r>
        <w:rPr/>
        <w:t>claims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spacing w:before="120"/>
        <w:ind w:right="105" w:firstLine="720"/>
      </w:pPr>
      <w:r>
        <w:rPr/>
        <w:t>On appeal, both parties challenge the</w:t>
      </w:r>
      <w:r>
        <w:rPr>
          <w:spacing w:val="1"/>
        </w:rPr>
        <w:t> </w:t>
      </w:r>
      <w:r>
        <w:rPr/>
        <w:t>courts opinion and order, in which the trial</w:t>
      </w:r>
      <w:r>
        <w:rPr>
          <w:spacing w:val="1"/>
        </w:rPr>
        <w:t> </w:t>
      </w:r>
      <w:r>
        <w:rPr/>
        <w:t>court denied ‘A &amp; R’s’ Motion for Summary</w:t>
      </w:r>
      <w:r>
        <w:rPr>
          <w:spacing w:val="1"/>
        </w:rPr>
        <w:t> </w:t>
      </w:r>
      <w:r>
        <w:rPr/>
        <w:t>disposition regarding its claims for liability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collision</w:t>
      </w:r>
      <w:r>
        <w:rPr>
          <w:spacing w:val="1"/>
        </w:rPr>
        <w:t> </w:t>
      </w:r>
      <w:r>
        <w:rPr/>
        <w:t>coverage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defendant,</w:t>
      </w:r>
      <w:r>
        <w:rPr>
          <w:spacing w:val="1"/>
        </w:rPr>
        <w:t> </w:t>
      </w:r>
      <w:r>
        <w:rPr/>
        <w:t>Canal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Co.,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plaintiff’s</w:t>
      </w:r>
      <w:r>
        <w:rPr>
          <w:spacing w:val="-62"/>
        </w:rPr>
        <w:t> </w:t>
      </w:r>
      <w:r>
        <w:rPr/>
        <w:t>claims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MCR</w:t>
      </w:r>
      <w:r>
        <w:rPr>
          <w:spacing w:val="-1"/>
        </w:rPr>
        <w:t> </w:t>
      </w:r>
      <w:r>
        <w:rPr/>
        <w:t>2.116(C)(10).</w:t>
      </w:r>
    </w:p>
    <w:p>
      <w:pPr>
        <w:pStyle w:val="BodyText"/>
        <w:spacing w:before="119"/>
        <w:ind w:right="105" w:firstLine="720"/>
      </w:pP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disagreed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plaintiffs’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defendants</w:t>
      </w:r>
      <w:r>
        <w:rPr>
          <w:spacing w:val="1"/>
        </w:rPr>
        <w:t> </w:t>
      </w:r>
      <w:r>
        <w:rPr/>
        <w:t>violated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Motor Carrier Safety Regulations and had a</w:t>
      </w:r>
      <w:r>
        <w:rPr>
          <w:spacing w:val="1"/>
        </w:rPr>
        <w:t> </w:t>
      </w:r>
      <w:r>
        <w:rPr/>
        <w:t>duty to inspect, maintain, and repair the truck</w:t>
      </w:r>
      <w:r>
        <w:rPr>
          <w:spacing w:val="-62"/>
        </w:rPr>
        <w:t> </w:t>
      </w:r>
      <w:r>
        <w:rPr/>
        <w:t>and trailer. The court agreed with the trial</w:t>
      </w:r>
      <w:r>
        <w:rPr>
          <w:spacing w:val="1"/>
        </w:rPr>
        <w:t> </w:t>
      </w:r>
      <w:r>
        <w:rPr/>
        <w:t>courts</w:t>
      </w:r>
      <w:r>
        <w:rPr>
          <w:spacing w:val="-6"/>
        </w:rPr>
        <w:t> </w:t>
      </w:r>
      <w:r>
        <w:rPr/>
        <w:t>ruling.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</w:t>
      </w:r>
      <w:r>
        <w:rPr>
          <w:spacing w:val="-6"/>
        </w:rPr>
        <w:t> </w:t>
      </w:r>
      <w:r>
        <w:rPr/>
        <w:t>was</w:t>
      </w:r>
      <w:r>
        <w:rPr>
          <w:spacing w:val="-3"/>
        </w:rPr>
        <w:t> </w:t>
      </w:r>
      <w:r>
        <w:rPr/>
        <w:t>whether</w:t>
      </w:r>
      <w:r>
        <w:rPr>
          <w:spacing w:val="-6"/>
        </w:rPr>
        <w:t> </w:t>
      </w:r>
      <w:r>
        <w:rPr/>
        <w:t>‘A</w:t>
      </w:r>
      <w:r>
        <w:rPr>
          <w:spacing w:val="-6"/>
        </w:rPr>
        <w:t> </w:t>
      </w:r>
      <w:r>
        <w:rPr/>
        <w:t>&amp;</w:t>
      </w:r>
      <w:r>
        <w:rPr>
          <w:spacing w:val="-63"/>
        </w:rPr>
        <w:t> </w:t>
      </w:r>
      <w:r>
        <w:rPr/>
        <w:t>R’ ‘engaged in a business affecting interstate</w:t>
      </w:r>
      <w:r>
        <w:rPr>
          <w:spacing w:val="1"/>
        </w:rPr>
        <w:t> </w:t>
      </w:r>
      <w:r>
        <w:rPr/>
        <w:t>commerce,’.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court</w:t>
      </w:r>
      <w:r>
        <w:rPr>
          <w:spacing w:val="-8"/>
        </w:rPr>
        <w:t> </w:t>
      </w:r>
      <w:r>
        <w:rPr/>
        <w:t>ruled</w:t>
      </w:r>
      <w:r>
        <w:rPr>
          <w:spacing w:val="-13"/>
        </w:rPr>
        <w:t> </w:t>
      </w:r>
      <w:r>
        <w:rPr/>
        <w:t>that</w:t>
      </w:r>
      <w:r>
        <w:rPr>
          <w:spacing w:val="-11"/>
        </w:rPr>
        <w:t> </w:t>
      </w:r>
      <w:r>
        <w:rPr/>
        <w:t>‘A</w:t>
      </w:r>
      <w:r>
        <w:rPr>
          <w:spacing w:val="-9"/>
        </w:rPr>
        <w:t> </w:t>
      </w:r>
      <w:r>
        <w:rPr/>
        <w:t>&amp;</w:t>
      </w:r>
      <w:r>
        <w:rPr>
          <w:spacing w:val="-11"/>
        </w:rPr>
        <w:t> </w:t>
      </w:r>
      <w:r>
        <w:rPr/>
        <w:t>R’</w:t>
      </w:r>
      <w:r>
        <w:rPr>
          <w:spacing w:val="-12"/>
        </w:rPr>
        <w:t> </w:t>
      </w:r>
      <w:r>
        <w:rPr/>
        <w:t>was</w:t>
      </w:r>
      <w:r>
        <w:rPr>
          <w:spacing w:val="-63"/>
        </w:rPr>
        <w:t> </w:t>
      </w:r>
      <w:r>
        <w:rPr/>
        <w:t>not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contemplated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‘FMCSR’.</w:t>
      </w:r>
    </w:p>
    <w:p>
      <w:pPr>
        <w:pStyle w:val="BodyText"/>
        <w:spacing w:before="120"/>
        <w:ind w:right="106" w:firstLine="720"/>
      </w:pPr>
      <w:r>
        <w:rPr/>
        <w:t>Consequently, ‘A &amp; R’ status as the</w:t>
      </w:r>
      <w:r>
        <w:rPr>
          <w:spacing w:val="1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owner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render</w:t>
      </w:r>
      <w:r>
        <w:rPr>
          <w:spacing w:val="-4"/>
        </w:rPr>
        <w:t> </w:t>
      </w:r>
      <w:r>
        <w:rPr/>
        <w:t>A</w:t>
      </w:r>
      <w:r>
        <w:rPr>
          <w:spacing w:val="-63"/>
        </w:rPr>
        <w:t> </w:t>
      </w:r>
      <w:r>
        <w:rPr/>
        <w:t>&amp;</w:t>
      </w:r>
      <w:r>
        <w:rPr>
          <w:spacing w:val="-9"/>
        </w:rPr>
        <w:t> </w:t>
      </w:r>
      <w:r>
        <w:rPr/>
        <w:t>R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regulation.</w:t>
      </w:r>
      <w:r>
        <w:rPr>
          <w:spacing w:val="-4"/>
        </w:rPr>
        <w:t> </w:t>
      </w:r>
      <w:r>
        <w:rPr/>
        <w:t>Rather</w:t>
      </w:r>
      <w:r>
        <w:rPr>
          <w:spacing w:val="-8"/>
        </w:rPr>
        <w:t> </w:t>
      </w:r>
      <w:r>
        <w:rPr/>
        <w:t>Altaye</w:t>
      </w:r>
      <w:r>
        <w:rPr>
          <w:spacing w:val="-6"/>
        </w:rPr>
        <w:t> </w:t>
      </w:r>
      <w:r>
        <w:rPr/>
        <w:t>was</w:t>
      </w:r>
      <w:r>
        <w:rPr>
          <w:spacing w:val="-8"/>
        </w:rPr>
        <w:t> </w:t>
      </w:r>
      <w:r>
        <w:rPr/>
        <w:t>‘S</w:t>
      </w:r>
      <w:r>
        <w:rPr>
          <w:spacing w:val="-9"/>
        </w:rPr>
        <w:t> </w:t>
      </w:r>
      <w:r>
        <w:rPr/>
        <w:t>A</w:t>
      </w:r>
      <w:r>
        <w:rPr>
          <w:spacing w:val="-62"/>
        </w:rPr>
        <w:t> </w:t>
      </w:r>
      <w:r>
        <w:rPr/>
        <w:t>&amp; R Trucking’s’ employee and they were the</w:t>
      </w:r>
      <w:r>
        <w:rPr>
          <w:spacing w:val="-62"/>
        </w:rPr>
        <w:t> </w:t>
      </w:r>
      <w:r>
        <w:rPr/>
        <w:t>employer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49</w:t>
      </w:r>
      <w:r>
        <w:rPr>
          <w:spacing w:val="-8"/>
        </w:rPr>
        <w:t> </w:t>
      </w:r>
      <w:r>
        <w:rPr/>
        <w:t>CFR</w:t>
      </w:r>
      <w:r>
        <w:rPr>
          <w:spacing w:val="-7"/>
        </w:rPr>
        <w:t> </w:t>
      </w:r>
      <w:r>
        <w:rPr/>
        <w:t>390.5.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7"/>
        </w:rPr>
        <w:t> </w:t>
      </w:r>
      <w:r>
        <w:rPr/>
        <w:t>also</w:t>
      </w:r>
      <w:r>
        <w:rPr>
          <w:spacing w:val="-63"/>
        </w:rPr>
        <w:t> </w:t>
      </w:r>
      <w:r>
        <w:rPr/>
        <w:t>disagreed</w:t>
      </w:r>
      <w:r>
        <w:rPr>
          <w:spacing w:val="-16"/>
        </w:rPr>
        <w:t> </w:t>
      </w:r>
      <w:r>
        <w:rPr/>
        <w:t>that</w:t>
      </w:r>
      <w:r>
        <w:rPr>
          <w:spacing w:val="-16"/>
        </w:rPr>
        <w:t> </w:t>
      </w:r>
      <w:r>
        <w:rPr/>
        <w:t>‘A</w:t>
      </w:r>
      <w:r>
        <w:rPr>
          <w:spacing w:val="-16"/>
        </w:rPr>
        <w:t> </w:t>
      </w:r>
      <w:r>
        <w:rPr/>
        <w:t>&amp;</w:t>
      </w:r>
      <w:r>
        <w:rPr>
          <w:spacing w:val="-14"/>
        </w:rPr>
        <w:t> </w:t>
      </w:r>
      <w:r>
        <w:rPr/>
        <w:t>R’</w:t>
      </w:r>
      <w:r>
        <w:rPr>
          <w:spacing w:val="-14"/>
        </w:rPr>
        <w:t> </w:t>
      </w:r>
      <w:r>
        <w:rPr/>
        <w:t>and</w:t>
      </w:r>
      <w:r>
        <w:rPr>
          <w:spacing w:val="-16"/>
        </w:rPr>
        <w:t> </w:t>
      </w:r>
      <w:r>
        <w:rPr/>
        <w:t>‘S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&amp;</w:t>
      </w:r>
      <w:r>
        <w:rPr>
          <w:spacing w:val="-16"/>
        </w:rPr>
        <w:t> </w:t>
      </w:r>
      <w:r>
        <w:rPr/>
        <w:t>R</w:t>
      </w:r>
      <w:r>
        <w:rPr>
          <w:spacing w:val="-15"/>
        </w:rPr>
        <w:t> </w:t>
      </w:r>
      <w:r>
        <w:rPr/>
        <w:t>trucking’</w:t>
      </w:r>
      <w:r>
        <w:rPr>
          <w:spacing w:val="-63"/>
        </w:rPr>
        <w:t> </w:t>
      </w:r>
      <w:r>
        <w:rPr/>
        <w:t>were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joint</w:t>
      </w:r>
      <w:r>
        <w:rPr>
          <w:spacing w:val="-1"/>
        </w:rPr>
        <w:t> </w:t>
      </w:r>
      <w:r>
        <w:rPr/>
        <w:t>venture.</w:t>
      </w:r>
    </w:p>
    <w:p>
      <w:pPr>
        <w:pStyle w:val="BodyText"/>
        <w:spacing w:before="119"/>
        <w:ind w:left="498"/>
      </w:pPr>
      <w:r>
        <w:rPr>
          <w:u w:val="single"/>
        </w:rPr>
        <w:t>No-</w:t>
      </w:r>
      <w:r>
        <w:rPr>
          <w:spacing w:val="-2"/>
          <w:u w:val="single"/>
        </w:rPr>
        <w:t> </w:t>
      </w:r>
      <w:r>
        <w:rPr>
          <w:u w:val="single"/>
        </w:rPr>
        <w:t>Fault</w:t>
      </w:r>
      <w:r>
        <w:rPr>
          <w:spacing w:val="1"/>
          <w:u w:val="single"/>
        </w:rPr>
        <w:t> </w:t>
      </w:r>
      <w:r>
        <w:rPr>
          <w:u w:val="single"/>
        </w:rPr>
        <w:t>Law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Be</w:t>
      </w:r>
      <w:r>
        <w:rPr>
          <w:spacing w:val="-2"/>
          <w:u w:val="single"/>
        </w:rPr>
        <w:t> </w:t>
      </w:r>
      <w:r>
        <w:rPr>
          <w:u w:val="single"/>
        </w:rPr>
        <w:t>More</w:t>
      </w:r>
      <w:r>
        <w:rPr>
          <w:spacing w:val="-1"/>
          <w:u w:val="single"/>
        </w:rPr>
        <w:t> </w:t>
      </w:r>
      <w:r>
        <w:rPr>
          <w:u w:val="single"/>
        </w:rPr>
        <w:t>Reasonable</w:t>
      </w:r>
    </w:p>
    <w:p>
      <w:pPr>
        <w:pStyle w:val="BodyText"/>
        <w:spacing w:before="167"/>
        <w:ind w:left="108" w:right="106" w:firstLine="719"/>
      </w:pPr>
      <w:r>
        <w:rPr/>
        <w:t>In</w:t>
      </w:r>
      <w:r>
        <w:rPr>
          <w:spacing w:val="1"/>
        </w:rPr>
        <w:t> </w:t>
      </w:r>
      <w:r>
        <w:rPr>
          <w:i/>
        </w:rPr>
        <w:t>Spectrum</w:t>
      </w:r>
      <w:r>
        <w:rPr>
          <w:i/>
          <w:spacing w:val="1"/>
        </w:rPr>
        <w:t> </w:t>
      </w:r>
      <w:r>
        <w:rPr>
          <w:i/>
        </w:rPr>
        <w:t>Health</w:t>
      </w:r>
      <w:r>
        <w:rPr>
          <w:i/>
          <w:spacing w:val="1"/>
        </w:rPr>
        <w:t> </w:t>
      </w:r>
      <w:r>
        <w:rPr>
          <w:i/>
        </w:rPr>
        <w:t>Hosp.</w:t>
      </w:r>
      <w:r>
        <w:rPr>
          <w:i/>
          <w:spacing w:val="1"/>
        </w:rPr>
        <w:t> </w:t>
      </w:r>
      <w:r>
        <w:rPr>
          <w:i/>
        </w:rPr>
        <w:t>v.</w:t>
      </w:r>
      <w:r>
        <w:rPr>
          <w:i/>
          <w:spacing w:val="1"/>
        </w:rPr>
        <w:t> </w:t>
      </w:r>
      <w:r>
        <w:rPr>
          <w:i/>
        </w:rPr>
        <w:t>Farm</w:t>
      </w:r>
      <w:r>
        <w:rPr>
          <w:i/>
          <w:spacing w:val="1"/>
        </w:rPr>
        <w:t> </w:t>
      </w:r>
      <w:r>
        <w:rPr>
          <w:i/>
        </w:rPr>
        <w:t>Bureau Mut. Ins. Co. of Michigan, </w:t>
      </w:r>
      <w:r>
        <w:rPr/>
        <w:t>defendant</w:t>
      </w:r>
      <w:r>
        <w:rPr>
          <w:spacing w:val="1"/>
        </w:rPr>
        <w:t> </w:t>
      </w:r>
      <w:r>
        <w:rPr/>
        <w:t>insurance company refused to pay more than</w:t>
      </w:r>
      <w:r>
        <w:rPr>
          <w:spacing w:val="1"/>
        </w:rPr>
        <w:t> </w:t>
      </w:r>
      <w:r>
        <w:rPr/>
        <w:t>80 percent of the charges billed by a plaintiff</w:t>
      </w:r>
      <w:r>
        <w:rPr>
          <w:spacing w:val="1"/>
        </w:rPr>
        <w:t> </w:t>
      </w:r>
      <w:r>
        <w:rPr/>
        <w:t>health care provider on the basis that charges</w:t>
      </w:r>
      <w:r>
        <w:rPr>
          <w:spacing w:val="1"/>
        </w:rPr>
        <w:t> </w:t>
      </w:r>
      <w:r>
        <w:rPr/>
        <w:t>exceeding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“unreasonable.” It was an error for the trial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exclude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pertaining</w:t>
      </w:r>
      <w:r>
        <w:rPr>
          <w:spacing w:val="1"/>
        </w:rPr>
        <w:t> </w:t>
      </w:r>
      <w:r>
        <w:rPr/>
        <w:t>to</w:t>
      </w:r>
      <w:r>
        <w:rPr>
          <w:spacing w:val="-62"/>
        </w:rPr>
        <w:t> </w:t>
      </w:r>
      <w:r>
        <w:rPr/>
        <w:t>amounts paid for the same series by health</w:t>
      </w:r>
      <w:r>
        <w:rPr>
          <w:spacing w:val="1"/>
        </w:rPr>
        <w:t> </w:t>
      </w:r>
      <w:r>
        <w:rPr/>
        <w:t>insurers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other.</w:t>
      </w:r>
    </w:p>
    <w:p>
      <w:pPr>
        <w:spacing w:after="0"/>
        <w:sectPr>
          <w:type w:val="continuous"/>
          <w:pgSz w:w="12240" w:h="15840"/>
          <w:pgMar w:top="1000" w:bottom="280" w:left="900" w:right="900"/>
          <w:cols w:num="2" w:equalWidth="0">
            <w:col w:w="4900" w:space="572"/>
            <w:col w:w="4968"/>
          </w:cols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8"/>
          <w:footerReference w:type="default" r:id="rId9"/>
          <w:pgSz w:w="12240" w:h="15840"/>
          <w:pgMar w:header="722" w:footer="703" w:top="1520" w:bottom="900" w:left="900" w:right="900"/>
        </w:sectPr>
      </w:pPr>
    </w:p>
    <w:p>
      <w:pPr>
        <w:pStyle w:val="BodyText"/>
        <w:spacing w:before="91"/>
        <w:ind w:left="108" w:right="39" w:firstLine="720"/>
      </w:pPr>
      <w:r>
        <w:rPr/>
        <w:t>In this Personal Protection Insurance</w:t>
      </w:r>
      <w:r>
        <w:rPr>
          <w:spacing w:val="1"/>
        </w:rPr>
        <w:t> </w:t>
      </w:r>
      <w:r>
        <w:rPr/>
        <w:t>(PIP) benefits lawsuit under the no fault act,</w:t>
      </w:r>
      <w:r>
        <w:rPr>
          <w:spacing w:val="1"/>
        </w:rPr>
        <w:t> </w:t>
      </w:r>
      <w:r>
        <w:rPr/>
        <w:t>Farm</w:t>
      </w:r>
      <w:r>
        <w:rPr>
          <w:spacing w:val="1"/>
        </w:rPr>
        <w:t> </w:t>
      </w:r>
      <w:r>
        <w:rPr/>
        <w:t>Bureau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charges</w:t>
      </w:r>
      <w:r>
        <w:rPr>
          <w:spacing w:val="-62"/>
        </w:rPr>
        <w:t> </w:t>
      </w:r>
      <w:r>
        <w:rPr/>
        <w:t>claiming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whole</w:t>
      </w:r>
      <w:r>
        <w:rPr>
          <w:spacing w:val="1"/>
        </w:rPr>
        <w:t> </w:t>
      </w:r>
      <w:r>
        <w:rPr/>
        <w:t>charge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‘unreasonabl[e]’. While there may be cases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16"/>
        </w:rPr>
        <w:t> </w:t>
      </w: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court</w:t>
      </w:r>
      <w:r>
        <w:rPr>
          <w:spacing w:val="-15"/>
        </w:rPr>
        <w:t> </w:t>
      </w:r>
      <w:r>
        <w:rPr/>
        <w:t>containing</w:t>
      </w:r>
      <w:r>
        <w:rPr>
          <w:spacing w:val="-15"/>
        </w:rPr>
        <w:t> </w:t>
      </w:r>
      <w:r>
        <w:rPr/>
        <w:t>language</w:t>
      </w:r>
      <w:r>
        <w:rPr>
          <w:spacing w:val="-15"/>
        </w:rPr>
        <w:t> </w:t>
      </w:r>
      <w:r>
        <w:rPr/>
        <w:t>that</w:t>
      </w:r>
      <w:r>
        <w:rPr>
          <w:spacing w:val="-16"/>
        </w:rPr>
        <w:t> </w:t>
      </w:r>
      <w:r>
        <w:rPr/>
        <w:t>might</w:t>
      </w:r>
      <w:r>
        <w:rPr>
          <w:spacing w:val="-62"/>
        </w:rPr>
        <w:t> </w:t>
      </w:r>
      <w:r>
        <w:rPr/>
        <w:t>be construed as precluding consideration of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reasonableness in the amount charged by a</w:t>
      </w:r>
      <w:r>
        <w:rPr>
          <w:spacing w:val="1"/>
        </w:rPr>
        <w:t> </w:t>
      </w:r>
      <w:r>
        <w:rPr/>
        <w:t>healthcare</w:t>
      </w:r>
      <w:r>
        <w:rPr>
          <w:spacing w:val="-2"/>
        </w:rPr>
        <w:t> </w:t>
      </w:r>
      <w:r>
        <w:rPr/>
        <w:t>provider.</w:t>
      </w:r>
    </w:p>
    <w:p>
      <w:pPr>
        <w:pStyle w:val="BodyText"/>
        <w:spacing w:before="238"/>
        <w:ind w:left="108" w:right="41" w:firstLine="720"/>
      </w:pPr>
      <w:r>
        <w:rPr/>
        <w:t>The question in this case is ‘whether</w:t>
      </w:r>
      <w:r>
        <w:rPr>
          <w:spacing w:val="1"/>
        </w:rPr>
        <w:t> </w:t>
      </w:r>
      <w:r>
        <w:rPr/>
        <w:t>amounts paid for the same services by health</w:t>
      </w:r>
      <w:r>
        <w:rPr>
          <w:spacing w:val="1"/>
        </w:rPr>
        <w:t> </w:t>
      </w:r>
      <w:r>
        <w:rPr/>
        <w:t>insurers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Medicaid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Medicare, may be considered by a fact-finder</w:t>
      </w:r>
      <w:r>
        <w:rPr>
          <w:spacing w:val="-62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whether the amount providers charged a no-</w:t>
      </w:r>
      <w:r>
        <w:rPr>
          <w:spacing w:val="1"/>
        </w:rPr>
        <w:t> </w:t>
      </w:r>
      <w:r>
        <w:rPr/>
        <w:t>fault</w:t>
      </w:r>
      <w:r>
        <w:rPr>
          <w:spacing w:val="-2"/>
        </w:rPr>
        <w:t> </w:t>
      </w:r>
      <w:r>
        <w:rPr/>
        <w:t>insurer</w:t>
      </w:r>
      <w:r>
        <w:rPr>
          <w:spacing w:val="2"/>
        </w:rPr>
        <w:t> </w:t>
      </w:r>
      <w:r>
        <w:rPr/>
        <w:t>was</w:t>
      </w:r>
      <w:r>
        <w:rPr>
          <w:spacing w:val="-1"/>
        </w:rPr>
        <w:t> </w:t>
      </w:r>
      <w:r>
        <w:rPr/>
        <w:t>reasonable.’</w:t>
      </w:r>
    </w:p>
    <w:p>
      <w:pPr>
        <w:pStyle w:val="BodyText"/>
        <w:spacing w:before="240"/>
        <w:ind w:left="108" w:right="38" w:firstLine="719"/>
      </w:pPr>
      <w:r>
        <w:rPr/>
        <w:t>Simply</w:t>
      </w:r>
      <w:r>
        <w:rPr>
          <w:spacing w:val="1"/>
        </w:rPr>
        <w:t> </w:t>
      </w:r>
      <w:r>
        <w:rPr/>
        <w:t>put,</w:t>
      </w:r>
      <w:r>
        <w:rPr>
          <w:spacing w:val="1"/>
        </w:rPr>
        <w:t> </w:t>
      </w:r>
      <w:r>
        <w:rPr/>
        <w:t>third-party</w:t>
      </w:r>
      <w:r>
        <w:rPr>
          <w:spacing w:val="1"/>
        </w:rPr>
        <w:t> </w:t>
      </w:r>
      <w:r>
        <w:rPr/>
        <w:t>payments</w:t>
      </w:r>
      <w:r>
        <w:rPr>
          <w:spacing w:val="1"/>
        </w:rPr>
        <w:t> </w:t>
      </w:r>
      <w:r>
        <w:rPr/>
        <w:t>which are accepted by a healthcare provider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pertinent</w:t>
      </w:r>
      <w:r>
        <w:rPr>
          <w:spacing w:val="1"/>
        </w:rPr>
        <w:t> </w:t>
      </w:r>
      <w:r>
        <w:rPr/>
        <w:t>timeframe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relevant to determining the reasonableness of</w:t>
      </w:r>
      <w:r>
        <w:rPr>
          <w:spacing w:val="-62"/>
        </w:rPr>
        <w:t> </w:t>
      </w:r>
      <w:r>
        <w:rPr/>
        <w:t>charges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things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62"/>
        </w:rPr>
        <w:t> </w:t>
      </w:r>
      <w:r>
        <w:rPr/>
        <w:t>context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covered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PIP</w:t>
      </w:r>
      <w:r>
        <w:rPr>
          <w:spacing w:val="-2"/>
        </w:rPr>
        <w:t> </w:t>
      </w:r>
      <w:r>
        <w:rPr/>
        <w:t>benefits.</w:t>
      </w:r>
    </w:p>
    <w:p>
      <w:pPr>
        <w:pStyle w:val="BodyText"/>
        <w:spacing w:before="239"/>
        <w:ind w:left="108" w:right="38" w:firstLine="720"/>
      </w:pP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ruled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evidence, the jury may consider the amounts</w:t>
      </w:r>
      <w:r>
        <w:rPr>
          <w:spacing w:val="1"/>
        </w:rPr>
        <w:t> </w:t>
      </w:r>
      <w:r>
        <w:rPr/>
        <w:t>paid by third parties because such evidence</w:t>
      </w:r>
      <w:r>
        <w:rPr>
          <w:spacing w:val="1"/>
        </w:rPr>
        <w:t> </w:t>
      </w:r>
      <w:r>
        <w:rPr/>
        <w:t>“throws some light on the reasonableness of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charges.”</w:t>
      </w:r>
      <w:r>
        <w:rPr>
          <w:spacing w:val="-6"/>
        </w:rPr>
        <w:t> </w:t>
      </w:r>
      <w:r>
        <w:rPr/>
        <w:t>Nothing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plain</w:t>
      </w:r>
      <w:r>
        <w:rPr>
          <w:spacing w:val="-7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of</w:t>
      </w:r>
    </w:p>
    <w:p>
      <w:pPr>
        <w:pStyle w:val="BodyText"/>
        <w:ind w:left="108" w:right="40"/>
      </w:pPr>
      <w:r>
        <w:rPr/>
        <w:t>§3107(1)(a)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§3157</w:t>
      </w:r>
      <w:r>
        <w:rPr>
          <w:spacing w:val="-8"/>
        </w:rPr>
        <w:t> </w:t>
      </w:r>
      <w:r>
        <w:rPr/>
        <w:t>precludes</w:t>
      </w:r>
      <w:r>
        <w:rPr>
          <w:spacing w:val="-8"/>
        </w:rPr>
        <w:t> </w:t>
      </w:r>
      <w:r>
        <w:rPr/>
        <w:t>consideration</w:t>
      </w:r>
      <w:r>
        <w:rPr>
          <w:spacing w:val="-62"/>
        </w:rPr>
        <w:t> </w:t>
      </w:r>
      <w:r>
        <w:rPr/>
        <w:t>of third-party payments when determining a</w:t>
      </w:r>
      <w:r>
        <w:rPr>
          <w:spacing w:val="1"/>
        </w:rPr>
        <w:t> </w:t>
      </w:r>
      <w:r>
        <w:rPr/>
        <w:t>no-fault</w:t>
      </w:r>
      <w:r>
        <w:rPr>
          <w:spacing w:val="1"/>
        </w:rPr>
        <w:t> </w:t>
      </w:r>
      <w:r>
        <w:rPr/>
        <w:t>insurer’s</w:t>
      </w:r>
      <w:r>
        <w:rPr>
          <w:spacing w:val="1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reasonable</w:t>
      </w:r>
      <w:r>
        <w:rPr>
          <w:spacing w:val="-62"/>
        </w:rPr>
        <w:t> </w:t>
      </w:r>
      <w:r>
        <w:rPr/>
        <w:t>charges.</w:t>
      </w:r>
    </w:p>
    <w:p>
      <w:pPr>
        <w:pStyle w:val="BodyText"/>
        <w:spacing w:before="88"/>
        <w:ind w:left="1415"/>
        <w:jc w:val="left"/>
      </w:pPr>
      <w:r>
        <w:rPr/>
        <w:br w:type="column"/>
      </w:r>
      <w:r>
        <w:rPr>
          <w:u w:val="single"/>
        </w:rPr>
        <w:t>No-Fault</w:t>
      </w:r>
      <w:r>
        <w:rPr>
          <w:spacing w:val="-4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Released</w:t>
      </w:r>
    </w:p>
    <w:p>
      <w:pPr>
        <w:pStyle w:val="BodyText"/>
        <w:spacing w:before="167"/>
        <w:ind w:right="107" w:firstLine="720"/>
      </w:pPr>
      <w:r>
        <w:rPr/>
        <w:t>Where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complaint</w:t>
      </w:r>
      <w:r>
        <w:rPr>
          <w:spacing w:val="-7"/>
        </w:rPr>
        <w:t> </w:t>
      </w:r>
      <w:r>
        <w:rPr/>
        <w:t>against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defendant</w:t>
      </w:r>
      <w:r>
        <w:rPr>
          <w:spacing w:val="-63"/>
        </w:rPr>
        <w:t> </w:t>
      </w:r>
      <w:r>
        <w:rPr/>
        <w:t>insurance company was dismissed, and was</w:t>
      </w:r>
      <w:r>
        <w:rPr>
          <w:spacing w:val="1"/>
        </w:rPr>
        <w:t> </w:t>
      </w:r>
      <w:r>
        <w:rPr/>
        <w:t>properly dismissed based on a PIP release the</w:t>
      </w:r>
      <w:r>
        <w:rPr>
          <w:spacing w:val="-62"/>
        </w:rPr>
        <w:t> </w:t>
      </w:r>
      <w:r>
        <w:rPr/>
        <w:t>plaintiffs executed. The plaintiffs argued that</w:t>
      </w:r>
      <w:r>
        <w:rPr>
          <w:spacing w:val="-62"/>
        </w:rPr>
        <w:t> </w:t>
      </w:r>
      <w:r>
        <w:rPr/>
        <w:t>the trial court erred by dismissing their fraud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did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bar</w:t>
      </w:r>
      <w:r>
        <w:rPr>
          <w:spacing w:val="1"/>
        </w:rPr>
        <w:t> </w:t>
      </w:r>
      <w:r>
        <w:rPr/>
        <w:t>the</w:t>
      </w:r>
      <w:r>
        <w:rPr>
          <w:spacing w:val="-62"/>
        </w:rPr>
        <w:t> </w:t>
      </w:r>
      <w:r>
        <w:rPr/>
        <w:t>claim and they contend that </w:t>
      </w:r>
      <w:r>
        <w:rPr>
          <w:i/>
        </w:rPr>
        <w:t>Cooper v. Auto</w:t>
      </w:r>
      <w:r>
        <w:rPr>
          <w:i/>
          <w:spacing w:val="1"/>
        </w:rPr>
        <w:t> </w:t>
      </w:r>
      <w:r>
        <w:rPr>
          <w:i/>
        </w:rPr>
        <w:t>Club Ins. Ass’n</w:t>
      </w:r>
      <w:r>
        <w:rPr/>
        <w:t>, permitted their claim. 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merit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argument.</w:t>
      </w:r>
    </w:p>
    <w:p>
      <w:pPr>
        <w:pStyle w:val="BodyText"/>
        <w:spacing w:before="240"/>
        <w:ind w:right="106" w:firstLine="720"/>
      </w:pPr>
      <w:r>
        <w:rPr/>
        <w:t>The language of the</w:t>
      </w:r>
      <w:r>
        <w:rPr>
          <w:spacing w:val="1"/>
        </w:rPr>
        <w:t> </w:t>
      </w:r>
      <w:r>
        <w:rPr/>
        <w:t>Release plainly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plaintiffs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‘release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forever</w:t>
      </w:r>
      <w:r>
        <w:rPr>
          <w:spacing w:val="1"/>
        </w:rPr>
        <w:t> </w:t>
      </w:r>
      <w:r>
        <w:rPr/>
        <w:t>discharge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/>
        <w:t>Farm</w:t>
      </w:r>
      <w:r>
        <w:rPr>
          <w:spacing w:val="-11"/>
        </w:rPr>
        <w:t> </w:t>
      </w:r>
      <w:r>
        <w:rPr/>
        <w:t>from</w:t>
      </w:r>
      <w:r>
        <w:rPr>
          <w:spacing w:val="-14"/>
        </w:rPr>
        <w:t> </w:t>
      </w:r>
      <w:r>
        <w:rPr/>
        <w:t>any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actions,</w:t>
      </w:r>
      <w:r>
        <w:rPr>
          <w:spacing w:val="-63"/>
        </w:rPr>
        <w:t> </w:t>
      </w:r>
      <w:r>
        <w:rPr/>
        <w:t>causes of action, claims, devices, expenses</w:t>
      </w:r>
      <w:r>
        <w:rPr>
          <w:spacing w:val="1"/>
        </w:rPr>
        <w:t> </w:t>
      </w:r>
      <w:r>
        <w:rPr/>
        <w:t>and/or compensation in anyway related to the</w:t>
      </w:r>
      <w:r>
        <w:rPr>
          <w:spacing w:val="-62"/>
        </w:rPr>
        <w:t> </w:t>
      </w:r>
      <w:r>
        <w:rPr/>
        <w:t>May</w:t>
      </w:r>
      <w:r>
        <w:rPr>
          <w:spacing w:val="-2"/>
        </w:rPr>
        <w:t> </w:t>
      </w:r>
      <w:r>
        <w:rPr/>
        <w:t>9,</w:t>
      </w:r>
      <w:r>
        <w:rPr>
          <w:spacing w:val="-1"/>
        </w:rPr>
        <w:t> </w:t>
      </w:r>
      <w:r>
        <w:rPr/>
        <w:t>1990</w:t>
      </w:r>
      <w:r>
        <w:rPr>
          <w:spacing w:val="-1"/>
        </w:rPr>
        <w:t> </w:t>
      </w:r>
      <w:r>
        <w:rPr/>
        <w:t>accident.’</w:t>
      </w:r>
    </w:p>
    <w:p>
      <w:pPr>
        <w:pStyle w:val="BodyText"/>
        <w:spacing w:before="238"/>
        <w:ind w:right="106" w:firstLine="720"/>
        <w:rPr>
          <w:i/>
        </w:rPr>
      </w:pPr>
      <w:r>
        <w:rPr/>
        <w:t>Accordingly, the Release in this case</w:t>
      </w:r>
      <w:r>
        <w:rPr>
          <w:spacing w:val="1"/>
        </w:rPr>
        <w:t> </w:t>
      </w:r>
      <w:r>
        <w:rPr/>
        <w:t>foreclosed</w:t>
      </w:r>
      <w:r>
        <w:rPr>
          <w:spacing w:val="1"/>
        </w:rPr>
        <w:t> </w:t>
      </w:r>
      <w:r>
        <w:rPr/>
        <w:t>plaintiffs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raising</w:t>
      </w:r>
      <w:r>
        <w:rPr>
          <w:spacing w:val="1"/>
        </w:rPr>
        <w:t> </w:t>
      </w:r>
      <w:r>
        <w:rPr/>
        <w:t>claims</w:t>
      </w:r>
      <w:r>
        <w:rPr>
          <w:spacing w:val="-62"/>
        </w:rPr>
        <w:t> </w:t>
      </w:r>
      <w:r>
        <w:rPr/>
        <w:t>against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Farm</w:t>
      </w:r>
      <w:r>
        <w:rPr>
          <w:spacing w:val="1"/>
        </w:rPr>
        <w:t> </w:t>
      </w:r>
      <w:r>
        <w:rPr/>
        <w:t>regardless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theories they invoked or the allegations they</w:t>
      </w:r>
      <w:r>
        <w:rPr>
          <w:spacing w:val="1"/>
        </w:rPr>
        <w:t> </w:t>
      </w:r>
      <w:r>
        <w:rPr/>
        <w:t>made.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trial</w:t>
      </w:r>
      <w:r>
        <w:rPr>
          <w:spacing w:val="1"/>
        </w:rPr>
        <w:t> </w:t>
      </w:r>
      <w:r>
        <w:rPr/>
        <w:t>courts</w:t>
      </w:r>
      <w:r>
        <w:rPr>
          <w:spacing w:val="1"/>
        </w:rPr>
        <w:t> </w:t>
      </w:r>
      <w:r>
        <w:rPr/>
        <w:t>ruling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affirmed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plaintiffs</w:t>
      </w:r>
      <w:r>
        <w:rPr>
          <w:spacing w:val="1"/>
        </w:rPr>
        <w:t> </w:t>
      </w:r>
      <w:r>
        <w:rPr/>
        <w:t>‘gave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possible</w:t>
      </w:r>
      <w:r>
        <w:rPr>
          <w:spacing w:val="-9"/>
        </w:rPr>
        <w:t> </w:t>
      </w:r>
      <w:r>
        <w:rPr/>
        <w:t>cause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action</w:t>
      </w:r>
      <w:r>
        <w:rPr>
          <w:spacing w:val="-7"/>
        </w:rPr>
        <w:t> </w:t>
      </w:r>
      <w:r>
        <w:rPr/>
        <w:t>against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Farm</w:t>
      </w:r>
      <w:r>
        <w:rPr>
          <w:spacing w:val="-9"/>
        </w:rPr>
        <w:t> </w:t>
      </w:r>
      <w:r>
        <w:rPr/>
        <w:t>up</w:t>
      </w:r>
      <w:r>
        <w:rPr>
          <w:spacing w:val="-62"/>
        </w:rPr>
        <w:t> </w:t>
      </w:r>
      <w:r>
        <w:rPr/>
        <w:t>to the date of the release.’ </w:t>
      </w:r>
      <w:r>
        <w:rPr>
          <w:i/>
        </w:rPr>
        <w:t>Clauss v. State</w:t>
      </w:r>
      <w:r>
        <w:rPr>
          <w:i/>
          <w:spacing w:val="1"/>
        </w:rPr>
        <w:t> </w:t>
      </w:r>
      <w:r>
        <w:rPr>
          <w:i/>
        </w:rPr>
        <w:t>Farm</w:t>
      </w:r>
      <w:r>
        <w:rPr>
          <w:i/>
          <w:spacing w:val="-2"/>
        </w:rPr>
        <w:t> </w:t>
      </w:r>
      <w:r>
        <w:rPr>
          <w:i/>
        </w:rPr>
        <w:t>Mut.</w:t>
      </w:r>
      <w:r>
        <w:rPr>
          <w:i/>
          <w:spacing w:val="2"/>
        </w:rPr>
        <w:t> </w:t>
      </w:r>
      <w:r>
        <w:rPr>
          <w:i/>
        </w:rPr>
        <w:t>Auto</w:t>
      </w:r>
      <w:r>
        <w:rPr>
          <w:i/>
          <w:spacing w:val="-1"/>
        </w:rPr>
        <w:t> </w:t>
      </w:r>
      <w:r>
        <w:rPr>
          <w:i/>
        </w:rPr>
        <w:t>Ins.</w:t>
      </w:r>
      <w:r>
        <w:rPr>
          <w:i/>
          <w:spacing w:val="-1"/>
        </w:rPr>
        <w:t> </w:t>
      </w:r>
      <w:r>
        <w:rPr>
          <w:i/>
        </w:rPr>
        <w:t>Co.</w:t>
      </w:r>
    </w:p>
    <w:p>
      <w:pPr>
        <w:pStyle w:val="BodyText"/>
        <w:spacing w:line="276" w:lineRule="auto" w:before="241"/>
        <w:ind w:left="1252" w:right="372" w:hanging="881"/>
      </w:pPr>
      <w:r>
        <w:rPr>
          <w:u w:val="single"/>
        </w:rPr>
        <w:t>Plaintiff’s claim for PIP benefits revived</w:t>
      </w:r>
      <w:r>
        <w:rPr>
          <w:spacing w:val="-63"/>
        </w:rPr>
        <w:t> </w:t>
      </w:r>
      <w:r>
        <w:rPr>
          <w:u w:val="single"/>
        </w:rPr>
        <w:t>thanks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2020</w:t>
      </w:r>
      <w:r>
        <w:rPr>
          <w:spacing w:val="-1"/>
          <w:u w:val="single"/>
        </w:rPr>
        <w:t> </w:t>
      </w:r>
      <w:r>
        <w:rPr>
          <w:u w:val="single"/>
        </w:rPr>
        <w:t>decision</w:t>
      </w:r>
    </w:p>
    <w:p>
      <w:pPr>
        <w:pStyle w:val="BodyText"/>
        <w:spacing w:before="121"/>
        <w:ind w:right="106" w:firstLine="720"/>
      </w:pPr>
      <w:r>
        <w:rPr/>
        <w:t>In, </w:t>
      </w:r>
      <w:r>
        <w:rPr>
          <w:i/>
        </w:rPr>
        <w:t>Bahnam v. Farm Bureau General</w:t>
      </w:r>
      <w:r>
        <w:rPr>
          <w:i/>
          <w:spacing w:val="1"/>
        </w:rPr>
        <w:t> </w:t>
      </w:r>
      <w:r>
        <w:rPr>
          <w:i/>
        </w:rPr>
        <w:t>Ins.</w:t>
      </w:r>
      <w:r>
        <w:rPr>
          <w:i/>
          <w:spacing w:val="-4"/>
        </w:rPr>
        <w:t> </w:t>
      </w:r>
      <w:r>
        <w:rPr>
          <w:i/>
        </w:rPr>
        <w:t>Co.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Michigan</w:t>
      </w:r>
      <w:r>
        <w:rPr/>
        <w:t>,</w:t>
      </w:r>
      <w:r>
        <w:rPr>
          <w:spacing w:val="-1"/>
        </w:rPr>
        <w:t> </w:t>
      </w:r>
      <w:r>
        <w:rPr/>
        <w:t>where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plaintiff</w:t>
      </w:r>
      <w:r>
        <w:rPr>
          <w:spacing w:val="-4"/>
        </w:rPr>
        <w:t> </w:t>
      </w:r>
      <w:r>
        <w:rPr/>
        <w:t>argued</w:t>
      </w:r>
      <w:r>
        <w:rPr>
          <w:spacing w:val="-62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insurer</w:t>
      </w:r>
      <w:r>
        <w:rPr>
          <w:spacing w:val="1"/>
        </w:rPr>
        <w:t> </w:t>
      </w:r>
      <w:r>
        <w:rPr/>
        <w:t>breached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his</w:t>
      </w:r>
      <w:r>
        <w:rPr>
          <w:spacing w:val="-62"/>
        </w:rPr>
        <w:t> </w:t>
      </w:r>
      <w:r>
        <w:rPr>
          <w:spacing w:val="-1"/>
        </w:rPr>
        <w:t>insurance</w:t>
      </w:r>
      <w:r>
        <w:rPr>
          <w:spacing w:val="-13"/>
        </w:rPr>
        <w:t> </w:t>
      </w:r>
      <w:r>
        <w:rPr/>
        <w:t>policy,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included</w:t>
      </w:r>
      <w:r>
        <w:rPr>
          <w:spacing w:val="-12"/>
        </w:rPr>
        <w:t> </w:t>
      </w:r>
      <w:r>
        <w:rPr/>
        <w:t>coverage</w:t>
      </w:r>
      <w:r>
        <w:rPr>
          <w:spacing w:val="-15"/>
        </w:rPr>
        <w:t> </w:t>
      </w:r>
      <w:r>
        <w:rPr/>
        <w:t>for</w:t>
      </w:r>
      <w:r>
        <w:rPr>
          <w:spacing w:val="-62"/>
        </w:rPr>
        <w:t> </w:t>
      </w:r>
      <w:r>
        <w:rPr>
          <w:spacing w:val="-1"/>
        </w:rPr>
        <w:t>uninsured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underinsured</w:t>
      </w:r>
      <w:r>
        <w:rPr>
          <w:spacing w:val="-15"/>
        </w:rPr>
        <w:t> </w:t>
      </w:r>
      <w:r>
        <w:rPr/>
        <w:t>motorists’</w:t>
      </w:r>
      <w:r>
        <w:rPr>
          <w:spacing w:val="-14"/>
        </w:rPr>
        <w:t> </w:t>
      </w:r>
      <w:r>
        <w:rPr/>
        <w:t>benefits,</w:t>
      </w:r>
      <w:r>
        <w:rPr>
          <w:spacing w:val="-63"/>
        </w:rPr>
        <w:t> </w:t>
      </w:r>
      <w:r>
        <w:rPr/>
        <w:t>by</w:t>
      </w:r>
      <w:r>
        <w:rPr>
          <w:spacing w:val="-2"/>
        </w:rPr>
        <w:t> </w:t>
      </w:r>
      <w:r>
        <w:rPr/>
        <w:t>refusing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2"/>
        </w:rPr>
        <w:t> </w:t>
      </w:r>
      <w:r>
        <w:rPr/>
        <w:t>PIP</w:t>
      </w:r>
      <w:r>
        <w:rPr>
          <w:spacing w:val="-1"/>
        </w:rPr>
        <w:t> </w:t>
      </w:r>
      <w:r>
        <w:rPr/>
        <w:t>benefits.</w:t>
      </w:r>
    </w:p>
    <w:p>
      <w:pPr>
        <w:spacing w:after="0"/>
        <w:sectPr>
          <w:type w:val="continuous"/>
          <w:pgSz w:w="12240" w:h="15840"/>
          <w:pgMar w:top="1000" w:bottom="280" w:left="900" w:right="900"/>
          <w:cols w:num="2" w:equalWidth="0">
            <w:col w:w="4901" w:space="571"/>
            <w:col w:w="4968"/>
          </w:cols>
        </w:sectPr>
      </w:pPr>
    </w:p>
    <w:p>
      <w:pPr>
        <w:pStyle w:val="BodyText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10"/>
          <w:footerReference w:type="default" r:id="rId11"/>
          <w:pgSz w:w="12240" w:h="15840"/>
          <w:pgMar w:header="722" w:footer="703" w:top="1520" w:bottom="900" w:left="900" w:right="900"/>
        </w:sectPr>
      </w:pPr>
    </w:p>
    <w:p>
      <w:pPr>
        <w:pStyle w:val="BodyText"/>
        <w:spacing w:before="91"/>
        <w:ind w:right="38" w:firstLine="720"/>
      </w:pPr>
      <w:r>
        <w:rPr/>
        <w:t>The insurer, however said the plaintiff</w:t>
      </w:r>
      <w:r>
        <w:rPr>
          <w:spacing w:val="-62"/>
        </w:rPr>
        <w:t> </w:t>
      </w:r>
      <w:r>
        <w:rPr/>
        <w:t>misrepresented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facts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PIP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barred.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trial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>
          <w:w w:val="95"/>
        </w:rPr>
        <w:t>granted summary disposition because plaintiff</w:t>
      </w:r>
      <w:r>
        <w:rPr>
          <w:spacing w:val="1"/>
          <w:w w:val="95"/>
        </w:rPr>
        <w:t> </w:t>
      </w:r>
      <w:r>
        <w:rPr/>
        <w:t>Bahnam’s</w:t>
      </w:r>
      <w:r>
        <w:rPr>
          <w:spacing w:val="1"/>
        </w:rPr>
        <w:t> </w:t>
      </w:r>
      <w:r>
        <w:rPr/>
        <w:t>deposition</w:t>
      </w:r>
      <w:r>
        <w:rPr>
          <w:spacing w:val="1"/>
        </w:rPr>
        <w:t> </w:t>
      </w:r>
      <w:r>
        <w:rPr/>
        <w:t>testimony</w:t>
      </w:r>
      <w:r>
        <w:rPr>
          <w:spacing w:val="1"/>
        </w:rPr>
        <w:t> </w:t>
      </w:r>
      <w:r>
        <w:rPr/>
        <w:t>was</w:t>
      </w:r>
      <w:r>
        <w:rPr>
          <w:spacing w:val="-62"/>
        </w:rPr>
        <w:t> </w:t>
      </w:r>
      <w:r>
        <w:rPr/>
        <w:t>inconsistent with video evidence showing his</w:t>
      </w:r>
      <w:r>
        <w:rPr>
          <w:spacing w:val="-62"/>
        </w:rPr>
        <w:t> </w:t>
      </w:r>
      <w:r>
        <w:rPr/>
        <w:t>post-accident physical activities. But in the</w:t>
      </w:r>
      <w:r>
        <w:rPr>
          <w:spacing w:val="1"/>
        </w:rPr>
        <w:t> </w:t>
      </w:r>
      <w:r>
        <w:rPr/>
        <w:t>2020 ruling of </w:t>
      </w:r>
      <w:r>
        <w:rPr>
          <w:i/>
        </w:rPr>
        <w:t>Haydaw v. Farm Bureau Ins.</w:t>
      </w:r>
      <w:r>
        <w:rPr>
          <w:i/>
          <w:spacing w:val="1"/>
        </w:rPr>
        <w:t> </w:t>
      </w:r>
      <w:r>
        <w:rPr>
          <w:i/>
        </w:rPr>
        <w:t>Co.</w:t>
      </w:r>
      <w:r>
        <w:rPr/>
        <w:t>, a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Appeals panel</w:t>
      </w:r>
      <w:r>
        <w:rPr>
          <w:spacing w:val="1"/>
        </w:rPr>
        <w:t> </w:t>
      </w:r>
      <w:r>
        <w:rPr/>
        <w:t>voided that</w:t>
      </w:r>
      <w:r>
        <w:rPr>
          <w:spacing w:val="1"/>
        </w:rPr>
        <w:t> </w:t>
      </w:r>
      <w:r>
        <w:rPr/>
        <w:t>argument.</w:t>
      </w:r>
    </w:p>
    <w:p>
      <w:pPr>
        <w:pStyle w:val="BodyText"/>
        <w:spacing w:before="240"/>
        <w:ind w:right="38" w:firstLine="784"/>
      </w:pPr>
      <w:r>
        <w:rPr/>
        <w:t>This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ruled,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i/>
        </w:rPr>
        <w:t>Haydew</w:t>
      </w:r>
      <w:r>
        <w:rPr/>
        <w:t>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‘fraud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no-fault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policies do not provide grounds for recession</w:t>
      </w:r>
      <w:r>
        <w:rPr>
          <w:spacing w:val="-62"/>
        </w:rPr>
        <w:t> </w:t>
      </w:r>
      <w:r>
        <w:rPr/>
        <w:t>based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dales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insured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litigation,’</w:t>
      </w:r>
      <w:r>
        <w:rPr>
          <w:spacing w:val="1"/>
        </w:rPr>
        <w:t> </w:t>
      </w:r>
      <w:r>
        <w:rPr/>
        <w:t>Additionally, the Michigan Supreme Court’s</w:t>
      </w:r>
      <w:r>
        <w:rPr>
          <w:spacing w:val="1"/>
        </w:rPr>
        <w:t> </w:t>
      </w:r>
      <w:r>
        <w:rPr>
          <w:i/>
        </w:rPr>
        <w:t>Meemic v. Fortson </w:t>
      </w:r>
      <w:r>
        <w:rPr/>
        <w:t>holding had bearing. In</w:t>
      </w:r>
      <w:r>
        <w:rPr>
          <w:spacing w:val="1"/>
        </w:rPr>
        <w:t> </w:t>
      </w:r>
      <w:r>
        <w:rPr/>
        <w:t>Meemic,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insurer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-62"/>
        </w:rPr>
        <w:t> </w:t>
      </w:r>
      <w:r>
        <w:rPr/>
        <w:t>assert a statutory defense to the payment of</w:t>
      </w:r>
      <w:r>
        <w:rPr>
          <w:spacing w:val="1"/>
        </w:rPr>
        <w:t> </w:t>
      </w:r>
      <w:r>
        <w:rPr/>
        <w:t>PIP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intervening-plaintiff</w:t>
      </w:r>
      <w:r>
        <w:rPr>
          <w:spacing w:val="1"/>
        </w:rPr>
        <w:t> </w:t>
      </w:r>
      <w:r>
        <w:rPr/>
        <w:t>medical providers, but asserts a contractual</w:t>
      </w:r>
      <w:r>
        <w:rPr>
          <w:spacing w:val="1"/>
        </w:rPr>
        <w:t> </w:t>
      </w:r>
      <w:r>
        <w:rPr/>
        <w:t>defense based on the language of its no-fault</w:t>
      </w:r>
      <w:r>
        <w:rPr>
          <w:spacing w:val="1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2"/>
        </w:rPr>
        <w:t> </w:t>
      </w:r>
      <w:r>
        <w:rPr/>
        <w:t>sold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plaintiff.</w:t>
      </w:r>
    </w:p>
    <w:p>
      <w:pPr>
        <w:pStyle w:val="BodyText"/>
        <w:spacing w:before="237"/>
        <w:ind w:right="38" w:firstLine="720"/>
      </w:pPr>
      <w:r>
        <w:rPr/>
        <w:t>So</w:t>
      </w:r>
      <w:r>
        <w:rPr>
          <w:spacing w:val="-10"/>
        </w:rPr>
        <w:t> </w:t>
      </w:r>
      <w:r>
        <w:rPr/>
        <w:t>‘the</w:t>
      </w:r>
      <w:r>
        <w:rPr>
          <w:spacing w:val="-7"/>
        </w:rPr>
        <w:t> </w:t>
      </w:r>
      <w:r>
        <w:rPr/>
        <w:t>fraudulent</w:t>
      </w:r>
      <w:r>
        <w:rPr>
          <w:spacing w:val="-10"/>
        </w:rPr>
        <w:t> </w:t>
      </w:r>
      <w:r>
        <w:rPr/>
        <w:t>activity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issue</w:t>
      </w:r>
      <w:r>
        <w:rPr>
          <w:spacing w:val="-10"/>
        </w:rPr>
        <w:t> </w:t>
      </w:r>
      <w:r>
        <w:rPr/>
        <w:t>here</w:t>
      </w:r>
      <w:r>
        <w:rPr>
          <w:spacing w:val="-62"/>
        </w:rPr>
        <w:t> </w:t>
      </w:r>
      <w:r>
        <w:rPr/>
        <w:t>did not relate to the inception of the contract’</w:t>
      </w:r>
      <w:r>
        <w:rPr>
          <w:spacing w:val="-62"/>
        </w:rPr>
        <w:t> </w:t>
      </w:r>
      <w:r>
        <w:rPr/>
        <w:t>since at the time of making the contract the</w:t>
      </w:r>
      <w:r>
        <w:rPr>
          <w:spacing w:val="1"/>
        </w:rPr>
        <w:t> </w:t>
      </w:r>
      <w:r>
        <w:rPr/>
        <w:t>insured had not yet made any of the alleged</w:t>
      </w:r>
      <w:r>
        <w:rPr>
          <w:spacing w:val="1"/>
        </w:rPr>
        <w:t> </w:t>
      </w:r>
      <w:r>
        <w:rPr/>
        <w:t>misrepresentations.</w:t>
      </w:r>
    </w:p>
    <w:p>
      <w:pPr>
        <w:pStyle w:val="BodyText"/>
        <w:spacing w:before="240"/>
        <w:ind w:left="108" w:right="38" w:firstLine="719"/>
      </w:pP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case,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no-fault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anti-fraud</w:t>
      </w:r>
      <w:r>
        <w:rPr>
          <w:spacing w:val="1"/>
        </w:rPr>
        <w:t> </w:t>
      </w:r>
      <w:r>
        <w:rPr/>
        <w:t>clause;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entire</w:t>
      </w:r>
      <w:r>
        <w:rPr>
          <w:spacing w:val="-16"/>
        </w:rPr>
        <w:t> </w:t>
      </w:r>
      <w:r>
        <w:rPr>
          <w:spacing w:val="-1"/>
        </w:rPr>
        <w:t>policy</w:t>
      </w:r>
      <w:r>
        <w:rPr>
          <w:spacing w:val="-15"/>
        </w:rPr>
        <w:t> </w:t>
      </w:r>
      <w:r>
        <w:rPr>
          <w:spacing w:val="-1"/>
        </w:rPr>
        <w:t>would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/>
        <w:t>void</w:t>
      </w:r>
      <w:r>
        <w:rPr>
          <w:spacing w:val="-15"/>
        </w:rPr>
        <w:t> </w:t>
      </w:r>
      <w:r>
        <w:rPr/>
        <w:t>if</w:t>
      </w:r>
      <w:r>
        <w:rPr>
          <w:spacing w:val="-16"/>
        </w:rPr>
        <w:t> </w:t>
      </w:r>
      <w:r>
        <w:rPr/>
        <w:t>he</w:t>
      </w:r>
      <w:r>
        <w:rPr>
          <w:spacing w:val="-15"/>
        </w:rPr>
        <w:t> </w:t>
      </w:r>
      <w:r>
        <w:rPr/>
        <w:t>‘intentionally</w:t>
      </w:r>
      <w:r>
        <w:rPr>
          <w:spacing w:val="-62"/>
        </w:rPr>
        <w:t> </w:t>
      </w:r>
      <w:r>
        <w:rPr/>
        <w:t>concealed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misrepresented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facts or circumstances, engaged in fraudulent</w:t>
      </w:r>
      <w:r>
        <w:rPr>
          <w:spacing w:val="-62"/>
        </w:rPr>
        <w:t> </w:t>
      </w:r>
      <w:r>
        <w:rPr/>
        <w:t>conduct, or made false statements relating to</w:t>
      </w:r>
      <w:r>
        <w:rPr>
          <w:spacing w:val="1"/>
        </w:rPr>
        <w:t> </w:t>
      </w:r>
      <w:r>
        <w:rPr/>
        <w:t>claims’ under the policy. If the insurer, by</w:t>
      </w:r>
      <w:r>
        <w:rPr>
          <w:spacing w:val="1"/>
        </w:rPr>
        <w:t> </w:t>
      </w:r>
      <w:r>
        <w:rPr/>
        <w:t>denying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claim,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first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breach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contract,</w:t>
      </w:r>
    </w:p>
    <w:p>
      <w:pPr>
        <w:pStyle w:val="BodyText"/>
        <w:spacing w:before="88"/>
        <w:ind w:left="108" w:right="108"/>
      </w:pPr>
      <w:r>
        <w:rPr/>
        <w:br w:type="column"/>
      </w:r>
      <w:r>
        <w:rPr/>
        <w:t>it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defend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grounds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plaintiff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failed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adhere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contract.</w:t>
      </w:r>
    </w:p>
    <w:p>
      <w:pPr>
        <w:pStyle w:val="BodyText"/>
        <w:spacing w:before="240"/>
        <w:ind w:left="108" w:right="105" w:firstLine="720"/>
      </w:pPr>
      <w:r>
        <w:rPr/>
        <w:t>Therefore,</w:t>
      </w:r>
      <w:r>
        <w:rPr>
          <w:spacing w:val="1"/>
        </w:rPr>
        <w:t> </w:t>
      </w:r>
      <w:r>
        <w:rPr/>
        <w:t>‘summary</w:t>
      </w:r>
      <w:r>
        <w:rPr>
          <w:spacing w:val="1"/>
        </w:rPr>
        <w:t> </w:t>
      </w:r>
      <w:r>
        <w:rPr/>
        <w:t>disposition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basis of</w:t>
      </w:r>
      <w:r>
        <w:rPr>
          <w:spacing w:val="1"/>
        </w:rPr>
        <w:t> </w:t>
      </w:r>
      <w:r>
        <w:rPr/>
        <w:t>false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warranted unless and until it is determined</w:t>
      </w:r>
      <w:r>
        <w:rPr>
          <w:spacing w:val="1"/>
        </w:rPr>
        <w:t> </w:t>
      </w:r>
      <w:r>
        <w:rPr/>
        <w:t>that the denial of the claim did not breach the</w:t>
      </w:r>
      <w:r>
        <w:rPr>
          <w:spacing w:val="-62"/>
        </w:rPr>
        <w:t> </w:t>
      </w:r>
      <w:r>
        <w:rPr/>
        <w:t>contract.’ The facts in this case are much like</w:t>
      </w:r>
      <w:r>
        <w:rPr>
          <w:spacing w:val="-62"/>
        </w:rPr>
        <w:t> </w:t>
      </w:r>
      <w:r>
        <w:rPr/>
        <w:t>the</w:t>
      </w:r>
      <w:r>
        <w:rPr>
          <w:spacing w:val="-2"/>
        </w:rPr>
        <w:t> </w:t>
      </w:r>
      <w:r>
        <w:rPr/>
        <w:t>ones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Haydew.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stated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62"/>
        </w:rPr>
        <w:t> </w:t>
      </w:r>
      <w:r>
        <w:rPr/>
        <w:t>trial court’s order was in error and must be</w:t>
      </w:r>
      <w:r>
        <w:rPr>
          <w:spacing w:val="1"/>
        </w:rPr>
        <w:t> </w:t>
      </w:r>
      <w:r>
        <w:rPr/>
        <w:t>vacated.</w:t>
      </w:r>
    </w:p>
    <w:p>
      <w:pPr>
        <w:pStyle w:val="BodyText"/>
        <w:spacing w:line="460" w:lineRule="atLeast" w:before="80"/>
        <w:ind w:left="828" w:right="109" w:firstLine="2"/>
      </w:pPr>
      <w:r>
        <w:rPr>
          <w:u w:val="single"/>
        </w:rPr>
        <w:t>Deposition</w:t>
      </w:r>
      <w:r>
        <w:rPr>
          <w:spacing w:val="14"/>
          <w:u w:val="single"/>
        </w:rPr>
        <w:t> </w:t>
      </w:r>
      <w:r>
        <w:rPr>
          <w:u w:val="single"/>
        </w:rPr>
        <w:t>Sanctions-</w:t>
      </w:r>
      <w:r>
        <w:rPr>
          <w:spacing w:val="14"/>
          <w:u w:val="single"/>
        </w:rPr>
        <w:t> </w:t>
      </w:r>
      <w:r>
        <w:rPr>
          <w:u w:val="single"/>
        </w:rPr>
        <w:t>No-Fault</w:t>
      </w:r>
      <w:r>
        <w:rPr>
          <w:spacing w:val="1"/>
        </w:rPr>
        <w:t> </w:t>
      </w:r>
      <w:r>
        <w:rPr/>
        <w:t>Where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claim</w:t>
      </w:r>
      <w:r>
        <w:rPr>
          <w:spacing w:val="36"/>
        </w:rPr>
        <w:t> </w:t>
      </w:r>
      <w:r>
        <w:rPr/>
        <w:t>by</w:t>
      </w:r>
      <w:r>
        <w:rPr>
          <w:spacing w:val="38"/>
        </w:rPr>
        <w:t> </w:t>
      </w:r>
      <w:r>
        <w:rPr/>
        <w:t>two</w:t>
      </w:r>
      <w:r>
        <w:rPr>
          <w:spacing w:val="36"/>
        </w:rPr>
        <w:t> </w:t>
      </w:r>
      <w:r>
        <w:rPr/>
        <w:t>medical</w:t>
      </w:r>
    </w:p>
    <w:p>
      <w:pPr>
        <w:pStyle w:val="BodyText"/>
        <w:spacing w:before="6"/>
        <w:ind w:left="108" w:right="107"/>
      </w:pPr>
      <w:r>
        <w:rPr/>
        <w:t>providers for no-fault insurance benefits was</w:t>
      </w:r>
      <w:r>
        <w:rPr>
          <w:spacing w:val="1"/>
        </w:rPr>
        <w:t> </w:t>
      </w:r>
      <w:r>
        <w:rPr/>
        <w:t>dismissed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sanction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policyholder</w:t>
      </w:r>
      <w:r>
        <w:rPr>
          <w:spacing w:val="1"/>
        </w:rPr>
        <w:t> </w:t>
      </w:r>
      <w:r>
        <w:rPr/>
        <w:t>failed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appear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court-</w:t>
      </w:r>
      <w:r>
        <w:rPr>
          <w:spacing w:val="1"/>
        </w:rPr>
        <w:t> </w:t>
      </w:r>
      <w:r>
        <w:rPr/>
        <w:t>ordered</w:t>
      </w:r>
      <w:r>
        <w:rPr>
          <w:spacing w:val="-12"/>
        </w:rPr>
        <w:t> </w:t>
      </w:r>
      <w:r>
        <w:rPr/>
        <w:t>deposition,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dismissal</w:t>
      </w:r>
      <w:r>
        <w:rPr>
          <w:spacing w:val="-12"/>
        </w:rPr>
        <w:t> </w:t>
      </w:r>
      <w:r>
        <w:rPr/>
        <w:t>order</w:t>
      </w:r>
      <w:r>
        <w:rPr>
          <w:spacing w:val="-12"/>
        </w:rPr>
        <w:t> </w:t>
      </w:r>
      <w:r>
        <w:rPr/>
        <w:t>should</w:t>
      </w:r>
      <w:r>
        <w:rPr>
          <w:spacing w:val="-62"/>
        </w:rPr>
        <w:t> </w:t>
      </w:r>
      <w:r>
        <w:rPr/>
        <w:t>be vacated because the trial court improperly</w:t>
      </w:r>
      <w:r>
        <w:rPr>
          <w:spacing w:val="1"/>
        </w:rPr>
        <w:t> </w:t>
      </w:r>
      <w:r>
        <w:rPr/>
        <w:t>penalized the providers for the failure of a</w:t>
      </w:r>
      <w:r>
        <w:rPr>
          <w:spacing w:val="1"/>
        </w:rPr>
        <w:t> </w:t>
      </w:r>
      <w:r>
        <w:rPr/>
        <w:t>non-party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his</w:t>
      </w:r>
      <w:r>
        <w:rPr>
          <w:spacing w:val="-1"/>
        </w:rPr>
        <w:t> </w:t>
      </w:r>
      <w:r>
        <w:rPr/>
        <w:t>deposition.</w:t>
      </w:r>
    </w:p>
    <w:p>
      <w:pPr>
        <w:pStyle w:val="BodyText"/>
        <w:spacing w:before="240"/>
        <w:ind w:right="105" w:firstLine="720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i/>
        </w:rPr>
        <w:t>Physiatry</w:t>
      </w:r>
      <w:r>
        <w:rPr>
          <w:i/>
          <w:spacing w:val="1"/>
        </w:rPr>
        <w:t> </w:t>
      </w:r>
      <w:r>
        <w:rPr>
          <w:i/>
        </w:rPr>
        <w:t>&amp;</w:t>
      </w:r>
      <w:r>
        <w:rPr>
          <w:i/>
          <w:spacing w:val="1"/>
        </w:rPr>
        <w:t> </w:t>
      </w:r>
      <w:r>
        <w:rPr>
          <w:i/>
        </w:rPr>
        <w:t>Rehab</w:t>
      </w:r>
      <w:r>
        <w:rPr>
          <w:i/>
          <w:spacing w:val="1"/>
        </w:rPr>
        <w:t> </w:t>
      </w:r>
      <w:r>
        <w:rPr>
          <w:i/>
        </w:rPr>
        <w:t>Assoc. v. Med Care Wellness Inc.</w:t>
      </w:r>
      <w:r>
        <w:rPr/>
        <w:t>, Plaintiff</w:t>
      </w:r>
      <w:r>
        <w:rPr>
          <w:spacing w:val="1"/>
        </w:rPr>
        <w:t> </w:t>
      </w:r>
      <w:r>
        <w:rPr/>
        <w:t>correctly</w:t>
      </w:r>
      <w:r>
        <w:rPr>
          <w:spacing w:val="1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trial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improperly penalized them for the failure of</w:t>
      </w:r>
      <w:r>
        <w:rPr>
          <w:spacing w:val="1"/>
        </w:rPr>
        <w:t> </w:t>
      </w:r>
      <w:r>
        <w:rPr/>
        <w:t>Smock,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non-party,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appear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disposition. This court</w:t>
      </w:r>
      <w:r>
        <w:rPr>
          <w:spacing w:val="1"/>
        </w:rPr>
        <w:t> </w:t>
      </w:r>
      <w:r>
        <w:rPr/>
        <w:t>had previously held</w:t>
      </w:r>
      <w:r>
        <w:rPr>
          <w:spacing w:val="1"/>
        </w:rPr>
        <w:t> </w:t>
      </w:r>
      <w:r>
        <w:rPr/>
        <w:t>that the sanction in cases like this are on that</w:t>
      </w:r>
      <w:r>
        <w:rPr>
          <w:spacing w:val="1"/>
        </w:rPr>
        <w:t> </w:t>
      </w:r>
      <w:r>
        <w:rPr/>
        <w:t>witness for contempt of court. Stating that ‘it</w:t>
      </w:r>
      <w:r>
        <w:rPr>
          <w:spacing w:val="1"/>
        </w:rPr>
        <w:t> </w:t>
      </w:r>
      <w:r>
        <w:rPr/>
        <w:t>is unrealistic to expect plaintiffs to be able to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obviously</w:t>
      </w:r>
      <w:r>
        <w:rPr>
          <w:spacing w:val="1"/>
        </w:rPr>
        <w:t> </w:t>
      </w:r>
      <w:r>
        <w:rPr/>
        <w:t>reluctant</w:t>
      </w:r>
      <w:r>
        <w:rPr>
          <w:spacing w:val="1"/>
        </w:rPr>
        <w:t> </w:t>
      </w:r>
      <w:r>
        <w:rPr/>
        <w:t>nonparty</w:t>
      </w:r>
      <w:r>
        <w:rPr>
          <w:spacing w:val="-62"/>
        </w:rPr>
        <w:t> </w:t>
      </w:r>
      <w:r>
        <w:rPr/>
        <w:t>witness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failed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produce.’</w:t>
      </w:r>
    </w:p>
    <w:p>
      <w:pPr>
        <w:pStyle w:val="BodyText"/>
        <w:spacing w:before="239"/>
        <w:ind w:right="107" w:firstLine="720"/>
      </w:pPr>
      <w:r>
        <w:rPr/>
        <w:t>Defendant argued that plaintiff was an</w:t>
      </w:r>
      <w:r>
        <w:rPr>
          <w:spacing w:val="-62"/>
        </w:rPr>
        <w:t> </w:t>
      </w:r>
      <w:r>
        <w:rPr/>
        <w:t>assignee of Smock and therefore stand in the</w:t>
      </w:r>
      <w:r>
        <w:rPr>
          <w:spacing w:val="1"/>
        </w:rPr>
        <w:t> </w:t>
      </w:r>
      <w:r>
        <w:rPr/>
        <w:t>shoes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Smock.</w:t>
      </w:r>
      <w:r>
        <w:rPr>
          <w:spacing w:val="-2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reasoned</w:t>
      </w:r>
      <w:r>
        <w:rPr>
          <w:spacing w:val="-63"/>
        </w:rPr>
        <w:t> </w:t>
      </w:r>
      <w:r>
        <w:rPr/>
        <w:t>that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assignee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privity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assignor</w:t>
      </w:r>
    </w:p>
    <w:p>
      <w:pPr>
        <w:spacing w:after="0"/>
        <w:sectPr>
          <w:type w:val="continuous"/>
          <w:pgSz w:w="12240" w:h="15840"/>
          <w:pgMar w:top="1000" w:bottom="280" w:left="900" w:right="900"/>
          <w:cols w:num="2" w:equalWidth="0">
            <w:col w:w="4901" w:space="571"/>
            <w:col w:w="4968"/>
          </w:cols>
        </w:sectPr>
      </w:pP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12"/>
          <w:footerReference w:type="default" r:id="rId13"/>
          <w:pgSz w:w="12240" w:h="15840"/>
          <w:pgMar w:header="722" w:footer="703" w:top="1520" w:bottom="900" w:left="900" w:right="900"/>
        </w:sectPr>
      </w:pPr>
    </w:p>
    <w:p>
      <w:pPr>
        <w:pStyle w:val="BodyText"/>
        <w:spacing w:before="90"/>
        <w:ind w:right="39"/>
      </w:pPr>
      <w:r>
        <w:rPr>
          <w:i/>
        </w:rPr>
        <w:t>only</w:t>
      </w:r>
      <w:r>
        <w:rPr>
          <w:i/>
          <w:spacing w:val="-9"/>
        </w:rPr>
        <w:t> </w:t>
      </w:r>
      <w:r>
        <w:rPr/>
        <w:t>up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assignment,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63"/>
        </w:rPr>
        <w:t> </w:t>
      </w:r>
      <w:r>
        <w:rPr/>
        <w:t>result</w:t>
      </w:r>
      <w:r>
        <w:rPr>
          <w:spacing w:val="-10"/>
        </w:rPr>
        <w:t> </w:t>
      </w:r>
      <w:r>
        <w:rPr/>
        <w:t>assignee</w:t>
      </w:r>
      <w:r>
        <w:rPr>
          <w:spacing w:val="-9"/>
        </w:rPr>
        <w:t> </w:t>
      </w:r>
      <w:r>
        <w:rPr>
          <w:i/>
        </w:rPr>
        <w:t>only</w:t>
      </w:r>
      <w:r>
        <w:rPr>
          <w:i/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right</w:t>
      </w:r>
      <w:r>
        <w:rPr>
          <w:spacing w:val="-8"/>
        </w:rPr>
        <w:t> </w:t>
      </w:r>
      <w:r>
        <w:rPr/>
        <w:t>possessed</w:t>
      </w:r>
      <w:r>
        <w:rPr>
          <w:spacing w:val="-9"/>
        </w:rPr>
        <w:t> </w:t>
      </w:r>
      <w:r>
        <w:rPr/>
        <w:t>by</w:t>
      </w:r>
      <w:r>
        <w:rPr>
          <w:spacing w:val="-63"/>
        </w:rPr>
        <w:t> </w:t>
      </w:r>
      <w:r>
        <w:rPr/>
        <w:t>the assignor at the time of the assignment.</w:t>
      </w:r>
      <w:r>
        <w:rPr>
          <w:spacing w:val="1"/>
        </w:rPr>
        <w:t> </w:t>
      </w:r>
      <w:r>
        <w:rPr/>
        <w:t>Thus,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assignee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bound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subsequent</w:t>
      </w:r>
      <w:r>
        <w:rPr>
          <w:spacing w:val="1"/>
        </w:rPr>
        <w:t> </w:t>
      </w:r>
      <w:r>
        <w:rPr/>
        <w:t>actions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assignor.</w:t>
      </w:r>
    </w:p>
    <w:p>
      <w:pPr>
        <w:pStyle w:val="BodyText"/>
        <w:spacing w:before="240"/>
        <w:ind w:right="38" w:firstLine="720"/>
      </w:pPr>
      <w:r>
        <w:rPr/>
        <w:t>Smock assigned his rights under the</w:t>
      </w:r>
      <w:r>
        <w:rPr>
          <w:spacing w:val="1"/>
        </w:rPr>
        <w:t> </w:t>
      </w:r>
      <w:r>
        <w:rPr/>
        <w:t>no-fault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plaintiffs.</w:t>
      </w:r>
      <w:r>
        <w:rPr>
          <w:spacing w:val="1"/>
        </w:rPr>
        <w:t> </w:t>
      </w:r>
      <w:r>
        <w:rPr/>
        <w:t>Smock’s</w:t>
      </w:r>
      <w:r>
        <w:rPr>
          <w:spacing w:val="1"/>
        </w:rPr>
        <w:t> </w:t>
      </w:r>
      <w:r>
        <w:rPr/>
        <w:t>misdeeds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litigation,</w:t>
      </w:r>
      <w:r>
        <w:rPr>
          <w:spacing w:val="-6"/>
        </w:rPr>
        <w:t> </w:t>
      </w:r>
      <w:r>
        <w:rPr/>
        <w:t>occurring</w:t>
      </w:r>
      <w:r>
        <w:rPr>
          <w:spacing w:val="-6"/>
        </w:rPr>
        <w:t> </w:t>
      </w:r>
      <w:r>
        <w:rPr/>
        <w:t>after</w:t>
      </w:r>
      <w:r>
        <w:rPr>
          <w:spacing w:val="-63"/>
        </w:rPr>
        <w:t> </w:t>
      </w:r>
      <w:r>
        <w:rPr/>
        <w:t>the assignment, do not affect plaintiffs’ rights</w:t>
      </w:r>
      <w:r>
        <w:rPr>
          <w:spacing w:val="-62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assignment.</w:t>
      </w:r>
      <w:r>
        <w:rPr>
          <w:spacing w:val="1"/>
        </w:rPr>
        <w:t> </w:t>
      </w:r>
      <w:r>
        <w:rPr/>
        <w:t>Nor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plaintiffs</w:t>
      </w:r>
      <w:r>
        <w:rPr>
          <w:spacing w:val="-62"/>
        </w:rPr>
        <w:t> </w:t>
      </w:r>
      <w:r>
        <w:rPr/>
        <w:t>continue to be in privity with Smock in some</w:t>
      </w:r>
      <w:r>
        <w:rPr>
          <w:spacing w:val="-62"/>
        </w:rPr>
        <w:t> </w:t>
      </w:r>
      <w:r>
        <w:rPr/>
        <w:t>sort of partnership after the assignment. In</w:t>
      </w:r>
      <w:r>
        <w:rPr>
          <w:spacing w:val="1"/>
        </w:rPr>
        <w:t> </w:t>
      </w:r>
      <w:r>
        <w:rPr/>
        <w:t>conclusion, you cannot dismiss on account of</w:t>
      </w:r>
      <w:r>
        <w:rPr>
          <w:spacing w:val="-62"/>
        </w:rPr>
        <w:t> </w:t>
      </w:r>
      <w:r>
        <w:rPr/>
        <w:t>claimant</w:t>
      </w:r>
      <w:r>
        <w:rPr>
          <w:spacing w:val="-2"/>
        </w:rPr>
        <w:t> </w:t>
      </w:r>
      <w:r>
        <w:rPr/>
        <w:t>blowing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deposition.</w:t>
      </w:r>
    </w:p>
    <w:p>
      <w:pPr>
        <w:pStyle w:val="BodyText"/>
        <w:spacing w:line="460" w:lineRule="atLeast" w:before="79"/>
        <w:ind w:left="828" w:right="40" w:hanging="123"/>
      </w:pPr>
      <w:r>
        <w:rPr>
          <w:u w:val="single"/>
        </w:rPr>
        <w:t>No-Fault - Stick to the Status Quo</w:t>
      </w:r>
      <w:r>
        <w:rPr>
          <w:spacing w:val="1"/>
        </w:rPr>
        <w:t> </w:t>
      </w:r>
      <w:r>
        <w:rPr/>
        <w:t>Where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judge</w:t>
      </w:r>
      <w:r>
        <w:rPr>
          <w:spacing w:val="41"/>
        </w:rPr>
        <w:t> </w:t>
      </w:r>
      <w:r>
        <w:rPr/>
        <w:t>entered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preliminary</w:t>
      </w:r>
    </w:p>
    <w:p>
      <w:pPr>
        <w:pStyle w:val="BodyText"/>
        <w:spacing w:before="4"/>
        <w:ind w:left="108" w:right="39"/>
      </w:pPr>
      <w:r>
        <w:rPr/>
        <w:t>injunction maintaining the status quo of the</w:t>
      </w:r>
      <w:r>
        <w:rPr>
          <w:spacing w:val="1"/>
        </w:rPr>
        <w:t> </w:t>
      </w:r>
      <w:r>
        <w:rPr>
          <w:spacing w:val="-1"/>
        </w:rPr>
        <w:t>payment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no-fault</w:t>
      </w:r>
      <w:r>
        <w:rPr>
          <w:spacing w:val="-15"/>
        </w:rPr>
        <w:t> </w:t>
      </w:r>
      <w:r>
        <w:rPr/>
        <w:t>personal</w:t>
      </w:r>
      <w:r>
        <w:rPr>
          <w:spacing w:val="-15"/>
        </w:rPr>
        <w:t> </w:t>
      </w:r>
      <w:r>
        <w:rPr/>
        <w:t>injury</w:t>
      </w:r>
      <w:r>
        <w:rPr>
          <w:spacing w:val="-15"/>
        </w:rPr>
        <w:t> </w:t>
      </w:r>
      <w:r>
        <w:rPr/>
        <w:t>protection</w:t>
      </w:r>
      <w:r>
        <w:rPr>
          <w:spacing w:val="-63"/>
        </w:rPr>
        <w:t> </w:t>
      </w:r>
      <w:r>
        <w:rPr/>
        <w:t>benefits</w:t>
      </w:r>
      <w:r>
        <w:rPr>
          <w:spacing w:val="1"/>
        </w:rPr>
        <w:t> </w:t>
      </w:r>
      <w:r>
        <w:rPr/>
        <w:t>pending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party’s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defendant</w:t>
      </w:r>
      <w:r>
        <w:rPr>
          <w:spacing w:val="1"/>
        </w:rPr>
        <w:t> </w:t>
      </w:r>
      <w:r>
        <w:rPr/>
        <w:t>reducing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 of the PIP benefits. Under </w:t>
      </w:r>
      <w:r>
        <w:rPr>
          <w:i/>
        </w:rPr>
        <w:t>Bratton v.</w:t>
      </w:r>
      <w:r>
        <w:rPr>
          <w:i/>
          <w:spacing w:val="1"/>
        </w:rPr>
        <w:t> </w:t>
      </w:r>
      <w:r>
        <w:rPr>
          <w:i/>
        </w:rPr>
        <w:t>Detroit Automobile Inter-Ins. Exch.</w:t>
      </w:r>
      <w:r>
        <w:rPr/>
        <w:t>, the court</w:t>
      </w:r>
      <w:r>
        <w:rPr>
          <w:spacing w:val="-63"/>
        </w:rPr>
        <w:t> </w:t>
      </w:r>
      <w:r>
        <w:rPr/>
        <w:t>then stated; that for public policy reasons as</w:t>
      </w:r>
      <w:r>
        <w:rPr>
          <w:spacing w:val="1"/>
        </w:rPr>
        <w:t> </w:t>
      </w:r>
      <w:r>
        <w:rPr/>
        <w:t>well as for the general welfare, the injunction</w:t>
      </w:r>
      <w:r>
        <w:rPr>
          <w:spacing w:val="-62"/>
        </w:rPr>
        <w:t> </w:t>
      </w:r>
      <w:r>
        <w:rPr/>
        <w:t>should</w:t>
      </w:r>
      <w:r>
        <w:rPr>
          <w:spacing w:val="-2"/>
        </w:rPr>
        <w:t> </w:t>
      </w:r>
      <w:r>
        <w:rPr/>
        <w:t>not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overturned.</w:t>
      </w:r>
    </w:p>
    <w:p>
      <w:pPr>
        <w:pStyle w:val="BodyText"/>
        <w:spacing w:before="239"/>
        <w:ind w:left="108" w:right="39" w:firstLine="720"/>
      </w:pPr>
      <w:r>
        <w:rPr/>
        <w:t>In </w:t>
      </w:r>
      <w:r>
        <w:rPr>
          <w:i/>
        </w:rPr>
        <w:t>Melrose v. Nationwide Mutual Ins.</w:t>
      </w:r>
      <w:r>
        <w:rPr>
          <w:i/>
          <w:spacing w:val="1"/>
        </w:rPr>
        <w:t> </w:t>
      </w:r>
      <w:r>
        <w:rPr>
          <w:i/>
        </w:rPr>
        <w:t>Co.</w:t>
      </w:r>
      <w:r>
        <w:rPr/>
        <w:t>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ruled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significantly different that Bratton. Bratton,</w:t>
      </w:r>
      <w:r>
        <w:rPr>
          <w:spacing w:val="1"/>
        </w:rPr>
        <w:t> </w:t>
      </w:r>
      <w:r>
        <w:rPr/>
        <w:t>the plaintiff was denied PIP benefits, sued for</w:t>
      </w:r>
      <w:r>
        <w:rPr>
          <w:spacing w:val="-63"/>
        </w:rPr>
        <w:t> </w:t>
      </w:r>
      <w:r>
        <w:rPr/>
        <w:t>the payment of those benefits, and sought a</w:t>
      </w:r>
      <w:r>
        <w:rPr>
          <w:spacing w:val="1"/>
        </w:rPr>
        <w:t> </w:t>
      </w:r>
      <w:r>
        <w:rPr/>
        <w:t>preliminary injunction to require the payment</w:t>
      </w:r>
      <w:r>
        <w:rPr>
          <w:spacing w:val="-62"/>
        </w:rPr>
        <w:t> </w:t>
      </w:r>
      <w:r>
        <w:rPr/>
        <w:t>of</w:t>
      </w:r>
      <w:r>
        <w:rPr>
          <w:spacing w:val="-6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until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dispute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resolved.</w:t>
      </w:r>
      <w:r>
        <w:rPr>
          <w:spacing w:val="-5"/>
        </w:rPr>
        <w:t> </w:t>
      </w:r>
      <w:r>
        <w:rPr/>
        <w:t>But</w:t>
      </w:r>
      <w:r>
        <w:rPr>
          <w:spacing w:val="-63"/>
        </w:rPr>
        <w:t> </w:t>
      </w:r>
      <w:r>
        <w:rPr/>
        <w:t>in Bratton that would have altered the status</w:t>
      </w:r>
      <w:r>
        <w:rPr>
          <w:spacing w:val="1"/>
        </w:rPr>
        <w:t> </w:t>
      </w:r>
      <w:r>
        <w:rPr/>
        <w:t>quo by granting the plaintiff, at least on a</w:t>
      </w:r>
      <w:r>
        <w:rPr>
          <w:spacing w:val="1"/>
        </w:rPr>
        <w:t> </w:t>
      </w:r>
      <w:r>
        <w:rPr/>
        <w:t>temporary basis, the relief sought. In contrast</w:t>
      </w:r>
      <w:r>
        <w:rPr>
          <w:spacing w:val="-62"/>
        </w:rPr>
        <w:t> </w:t>
      </w:r>
      <w:r>
        <w:rPr/>
        <w:t>the</w:t>
      </w:r>
      <w:r>
        <w:rPr>
          <w:spacing w:val="54"/>
        </w:rPr>
        <w:t> </w:t>
      </w:r>
      <w:r>
        <w:rPr/>
        <w:t>present</w:t>
      </w:r>
      <w:r>
        <w:rPr>
          <w:spacing w:val="54"/>
        </w:rPr>
        <w:t> </w:t>
      </w:r>
      <w:r>
        <w:rPr/>
        <w:t>case,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plaintiff</w:t>
      </w:r>
      <w:r>
        <w:rPr>
          <w:spacing w:val="54"/>
        </w:rPr>
        <w:t> </w:t>
      </w:r>
      <w:r>
        <w:rPr/>
        <w:t>sought</w:t>
      </w:r>
      <w:r>
        <w:rPr>
          <w:spacing w:val="54"/>
        </w:rPr>
        <w:t> </w:t>
      </w:r>
      <w:r>
        <w:rPr/>
        <w:t>to</w:t>
      </w:r>
    </w:p>
    <w:p>
      <w:pPr>
        <w:pStyle w:val="BodyText"/>
        <w:spacing w:before="88"/>
        <w:ind w:right="106"/>
      </w:pPr>
      <w:r>
        <w:rPr/>
        <w:br w:type="column"/>
      </w:r>
      <w:r>
        <w:rPr/>
        <w:t>maintain the payment of benefits while the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defendant’s</w:t>
      </w:r>
      <w:r>
        <w:rPr>
          <w:spacing w:val="1"/>
        </w:rPr>
        <w:t> </w:t>
      </w:r>
      <w:r>
        <w:rPr/>
        <w:t>attempt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reduce</w:t>
      </w:r>
      <w:r>
        <w:rPr>
          <w:spacing w:val="-62"/>
        </w:rPr>
        <w:t> </w:t>
      </w:r>
      <w:r>
        <w:rPr/>
        <w:t>those benefits was litigated, thus maintaining</w:t>
      </w:r>
      <w:r>
        <w:rPr>
          <w:spacing w:val="-6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status</w:t>
      </w:r>
      <w:r>
        <w:rPr>
          <w:spacing w:val="-1"/>
        </w:rPr>
        <w:t> </w:t>
      </w:r>
      <w:r>
        <w:rPr/>
        <w:t>quo.</w:t>
      </w:r>
    </w:p>
    <w:p>
      <w:pPr>
        <w:pStyle w:val="BodyText"/>
        <w:spacing w:before="239"/>
        <w:ind w:right="108" w:firstLine="720"/>
      </w:pPr>
      <w:r>
        <w:rPr/>
        <w:t>The trial courts finding that plaintiff</w:t>
      </w:r>
      <w:r>
        <w:rPr>
          <w:spacing w:val="1"/>
        </w:rPr>
        <w:t> </w:t>
      </w:r>
      <w:r>
        <w:rPr/>
        <w:t>was likely to succeed on the merits was not</w:t>
      </w:r>
      <w:r>
        <w:rPr>
          <w:spacing w:val="1"/>
        </w:rPr>
        <w:t> </w:t>
      </w:r>
      <w:r>
        <w:rPr/>
        <w:t>clearly</w:t>
      </w:r>
      <w:r>
        <w:rPr>
          <w:spacing w:val="-17"/>
        </w:rPr>
        <w:t> </w:t>
      </w:r>
      <w:r>
        <w:rPr/>
        <w:t>erroneous.</w:t>
      </w:r>
      <w:r>
        <w:rPr>
          <w:spacing w:val="34"/>
        </w:rPr>
        <w:t> </w:t>
      </w:r>
      <w:r>
        <w:rPr/>
        <w:t>She</w:t>
      </w:r>
      <w:r>
        <w:rPr>
          <w:spacing w:val="-16"/>
        </w:rPr>
        <w:t> </w:t>
      </w:r>
      <w:r>
        <w:rPr/>
        <w:t>had</w:t>
      </w:r>
      <w:r>
        <w:rPr>
          <w:spacing w:val="-16"/>
        </w:rPr>
        <w:t> </w:t>
      </w:r>
      <w:r>
        <w:rPr/>
        <w:t>extensive</w:t>
      </w:r>
      <w:r>
        <w:rPr>
          <w:spacing w:val="-16"/>
        </w:rPr>
        <w:t> </w:t>
      </w:r>
      <w:r>
        <w:rPr/>
        <w:t>extrinsic</w:t>
      </w:r>
      <w:r>
        <w:rPr>
          <w:spacing w:val="-63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preservation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her</w:t>
      </w:r>
      <w:r>
        <w:rPr>
          <w:spacing w:val="-9"/>
        </w:rPr>
        <w:t> </w:t>
      </w:r>
      <w:r>
        <w:rPr/>
        <w:t>health</w:t>
      </w:r>
      <w:r>
        <w:rPr>
          <w:spacing w:val="-7"/>
        </w:rPr>
        <w:t> </w:t>
      </w:r>
      <w:r>
        <w:rPr/>
        <w:t>and</w:t>
      </w:r>
      <w:r>
        <w:rPr>
          <w:spacing w:val="-62"/>
        </w:rPr>
        <w:t> </w:t>
      </w:r>
      <w:r>
        <w:rPr/>
        <w:t>well</w:t>
      </w:r>
      <w:r>
        <w:rPr>
          <w:spacing w:val="-2"/>
        </w:rPr>
        <w:t> </w:t>
      </w:r>
      <w:r>
        <w:rPr/>
        <w:t>being</w:t>
      </w:r>
      <w:r>
        <w:rPr>
          <w:spacing w:val="1"/>
        </w:rPr>
        <w:t> </w:t>
      </w:r>
      <w:r>
        <w:rPr/>
        <w:t>via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care</w:t>
      </w:r>
      <w:r>
        <w:rPr>
          <w:spacing w:val="2"/>
        </w:rPr>
        <w:t> </w:t>
      </w:r>
      <w:r>
        <w:rPr/>
        <w:t>she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receiving.</w:t>
      </w:r>
    </w:p>
    <w:p>
      <w:pPr>
        <w:pStyle w:val="BodyText"/>
        <w:spacing w:before="240"/>
        <w:ind w:right="106" w:firstLine="720"/>
      </w:pPr>
      <w:r>
        <w:rPr/>
        <w:t>This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affirmed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care</w:t>
      </w:r>
      <w:r>
        <w:rPr>
          <w:spacing w:val="-62"/>
        </w:rPr>
        <w:t> </w:t>
      </w:r>
      <w:r>
        <w:rPr/>
        <w:t>plaintiff had received for the last 30 years</w:t>
      </w:r>
      <w:r>
        <w:rPr>
          <w:spacing w:val="1"/>
        </w:rPr>
        <w:t> </w:t>
      </w:r>
      <w:r>
        <w:rPr/>
        <w:t>established a baseline for what care plaintiff</w:t>
      </w:r>
      <w:r>
        <w:rPr>
          <w:spacing w:val="1"/>
        </w:rPr>
        <w:t> </w:t>
      </w:r>
      <w:r>
        <w:rPr/>
        <w:t>needed and it is within the public interest to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deny</w:t>
      </w:r>
      <w:r>
        <w:rPr>
          <w:spacing w:val="1"/>
        </w:rPr>
        <w:t> </w:t>
      </w:r>
      <w:r>
        <w:rPr/>
        <w:t>plaintiff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based</w:t>
      </w:r>
      <w:r>
        <w:rPr>
          <w:spacing w:val="-1"/>
        </w:rPr>
        <w:t> </w:t>
      </w:r>
      <w:r>
        <w:rPr/>
        <w:t>upon</w:t>
      </w:r>
      <w:r>
        <w:rPr>
          <w:spacing w:val="2"/>
        </w:rPr>
        <w:t> </w:t>
      </w:r>
      <w:r>
        <w:rPr/>
        <w:t>market</w:t>
      </w:r>
      <w:r>
        <w:rPr>
          <w:spacing w:val="-2"/>
        </w:rPr>
        <w:t> </w:t>
      </w:r>
      <w:r>
        <w:rPr/>
        <w:t>surveys.</w:t>
      </w:r>
    </w:p>
    <w:p>
      <w:pPr>
        <w:pStyle w:val="BodyText"/>
        <w:spacing w:line="298" w:lineRule="exact" w:before="241"/>
        <w:jc w:val="left"/>
      </w:pPr>
      <w:r>
        <w:rPr/>
        <w:t>************************************</w:t>
      </w:r>
    </w:p>
    <w:p>
      <w:pPr>
        <w:pStyle w:val="BodyText"/>
        <w:ind w:right="108"/>
      </w:pPr>
      <w:r>
        <w:rPr/>
        <w:t>***If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</w:t>
      </w:r>
      <w:r>
        <w:rPr>
          <w:spacing w:val="-62"/>
        </w:rPr>
        <w:t> </w:t>
      </w:r>
      <w:r>
        <w:rPr/>
        <w:t>decisions</w:t>
      </w:r>
      <w:r>
        <w:rPr>
          <w:spacing w:val="-14"/>
        </w:rPr>
        <w:t> </w:t>
      </w:r>
      <w:r>
        <w:rPr/>
        <w:t>discussed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newsletter</w:t>
      </w:r>
      <w:r>
        <w:rPr>
          <w:spacing w:val="-14"/>
        </w:rPr>
        <w:t> </w:t>
      </w:r>
      <w:r>
        <w:rPr/>
        <w:t>and</w:t>
      </w:r>
      <w:r>
        <w:rPr>
          <w:spacing w:val="-11"/>
        </w:rPr>
        <w:t> </w:t>
      </w:r>
      <w:r>
        <w:rPr/>
        <w:t>how</w:t>
      </w:r>
      <w:r>
        <w:rPr>
          <w:spacing w:val="-63"/>
        </w:rPr>
        <w:t> </w:t>
      </w:r>
      <w:r>
        <w:rPr/>
        <w:t>they may affect your claims, please do not</w:t>
      </w:r>
      <w:r>
        <w:rPr>
          <w:spacing w:val="1"/>
        </w:rPr>
        <w:t> </w:t>
      </w:r>
      <w:r>
        <w:rPr/>
        <w:t>hesitate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firm.</w:t>
      </w:r>
    </w:p>
    <w:sectPr>
      <w:type w:val="continuous"/>
      <w:pgSz w:w="12240" w:h="15840"/>
      <w:pgMar w:top="1000" w:bottom="280" w:left="900" w:right="900"/>
      <w:cols w:num="2" w:equalWidth="0">
        <w:col w:w="4900" w:space="572"/>
        <w:col w:w="49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2pt;margin-top:745.866638pt;width:8pt;height:15.3pt;mso-position-horizontal-relative:page;mso-position-vertical-relative:page;z-index:-158151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2pt;margin-top:745.866638pt;width:8pt;height:15.3pt;mso-position-horizontal-relative:page;mso-position-vertical-relative:page;z-index:-15814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2pt;margin-top:745.866638pt;width:8pt;height:15.3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02pt;margin-top:745.866638pt;width:8pt;height:15.3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400002pt;margin-top:35.098202pt;width:279.95pt;height:42.5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line="269" w:lineRule="exact" w:before="2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RICH,</w:t>
                </w:r>
                <w:r>
                  <w:rPr>
                    <w:rFonts w:ascii="Garamond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CAMPBELL &amp;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ROEDER,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P.C.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(248)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406-8000</w:t>
                </w:r>
              </w:p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Fall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2020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Newsletter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Page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Garamond"/>
                    <w:b/>
                    <w:sz w:val="24"/>
                  </w:rPr>
                  <w:t> of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.400002pt;margin-top:35.098202pt;width:279.95pt;height:42.5pt;mso-position-horizontal-relative:page;mso-position-vertical-relative:page;z-index:-15814656" type="#_x0000_t202" filled="false" stroked="false">
          <v:textbox inset="0,0,0,0">
            <w:txbxContent>
              <w:p>
                <w:pPr>
                  <w:spacing w:line="269" w:lineRule="exact" w:before="2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RICH,</w:t>
                </w:r>
                <w:r>
                  <w:rPr>
                    <w:rFonts w:ascii="Garamond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CAMPBELL &amp;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ROEDER,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P.C.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(248)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406-8000</w:t>
                </w:r>
              </w:p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Fall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2020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Newsletter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Page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Garamond"/>
                    <w:b/>
                    <w:sz w:val="24"/>
                  </w:rPr>
                  <w:t> of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.400002pt;margin-top:35.098202pt;width:279.95pt;height:42.5pt;mso-position-horizontal-relative:page;mso-position-vertical-relative:page;z-index:-15813632" type="#_x0000_t202" filled="false" stroked="false">
          <v:textbox inset="0,0,0,0">
            <w:txbxContent>
              <w:p>
                <w:pPr>
                  <w:spacing w:line="269" w:lineRule="exact" w:before="2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RICH,</w:t>
                </w:r>
                <w:r>
                  <w:rPr>
                    <w:rFonts w:ascii="Garamond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CAMPBELL &amp;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ROEDER,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P.C.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(248)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406-8000</w:t>
                </w:r>
              </w:p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Fall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2020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Newsletter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Page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Garamond"/>
                    <w:b/>
                    <w:sz w:val="24"/>
                  </w:rPr>
                  <w:t> of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9.400002pt;margin-top:35.098202pt;width:279.95pt;height:42.5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line="269" w:lineRule="exact" w:before="2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RICH,</w:t>
                </w:r>
                <w:r>
                  <w:rPr>
                    <w:rFonts w:ascii="Garamond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CAMPBELL &amp;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ROEDER,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P.C.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(248)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406-8000</w:t>
                </w:r>
              </w:p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Fall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2020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Newsletter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Garamond"/>
                    <w:b/>
                    <w:sz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Page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aramond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Garamond"/>
                    <w:b/>
                    <w:sz w:val="24"/>
                  </w:rPr>
                  <w:t> of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Garamond"/>
                    <w:b/>
                    <w:sz w:val="24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7"/>
      <w:jc w:val="both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5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Osburn</dc:creator>
  <dc:title>January 17, 2005</dc:title>
  <dcterms:created xsi:type="dcterms:W3CDTF">2021-02-12T11:26:49Z</dcterms:created>
  <dcterms:modified xsi:type="dcterms:W3CDTF">2021-02-12T11:26:49Z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2021-02-12T00:00:00Z</vt:filetime>
  </property>
</Properties>
</file>